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B41307" w14:textId="6E01608D" w:rsidR="00D52DA3" w:rsidRPr="00D52DA3" w:rsidRDefault="00D52DA3" w:rsidP="00D52DA3">
      <w:pPr>
        <w:tabs>
          <w:tab w:val="center" w:pos="4536"/>
          <w:tab w:val="right" w:pos="8280"/>
          <w:tab w:val="right" w:pos="9639"/>
        </w:tabs>
        <w:ind w:right="2"/>
        <w:rPr>
          <w:rFonts w:ascii="Arial" w:hAnsi="Arial" w:cs="Arial"/>
          <w:b/>
          <w:bCs/>
        </w:rPr>
      </w:pPr>
      <w:r w:rsidRPr="007F45C2">
        <w:rPr>
          <w:rFonts w:ascii="Arial" w:hAnsi="Arial" w:cs="Arial"/>
          <w:b/>
          <w:bCs/>
        </w:rPr>
        <w:t>3GPP TSG RAN WG1 #105-e</w:t>
      </w:r>
      <w:r w:rsidRPr="007F45C2">
        <w:rPr>
          <w:rFonts w:ascii="Arial" w:hAnsi="Arial" w:cs="Arial"/>
          <w:b/>
          <w:bCs/>
        </w:rPr>
        <w:tab/>
      </w:r>
      <w:r w:rsidRPr="007F45C2">
        <w:rPr>
          <w:rFonts w:ascii="Arial" w:hAnsi="Arial" w:cs="Arial"/>
          <w:b/>
          <w:bCs/>
        </w:rPr>
        <w:tab/>
      </w:r>
      <w:r w:rsidRPr="007F45C2">
        <w:rPr>
          <w:rFonts w:ascii="Arial" w:hAnsi="Arial" w:cs="Arial"/>
          <w:b/>
          <w:bCs/>
        </w:rPr>
        <w:tab/>
        <w:t>R1-21</w:t>
      </w:r>
      <w:r w:rsidR="007F45C2" w:rsidRPr="007F45C2">
        <w:rPr>
          <w:rFonts w:ascii="Arial" w:hAnsi="Arial" w:cs="Arial"/>
          <w:b/>
          <w:bCs/>
          <w:lang w:val="en-US"/>
        </w:rPr>
        <w:t>05119</w:t>
      </w:r>
    </w:p>
    <w:p w14:paraId="794ACE81" w14:textId="77777777" w:rsidR="00D52DA3" w:rsidRPr="00D52DA3" w:rsidRDefault="00D52DA3" w:rsidP="00D52DA3">
      <w:pPr>
        <w:tabs>
          <w:tab w:val="center" w:pos="4536"/>
          <w:tab w:val="right" w:pos="9072"/>
        </w:tabs>
        <w:rPr>
          <w:rFonts w:ascii="Arial" w:eastAsia="MS Mincho" w:hAnsi="Arial" w:cs="Arial"/>
          <w:b/>
          <w:bCs/>
          <w:lang w:eastAsia="ja-JP"/>
        </w:rPr>
      </w:pPr>
      <w:r w:rsidRPr="00D52DA3">
        <w:rPr>
          <w:rFonts w:ascii="Arial" w:eastAsia="MS Mincho" w:hAnsi="Arial" w:cs="Arial"/>
          <w:b/>
          <w:bCs/>
          <w:lang w:eastAsia="ja-JP"/>
        </w:rPr>
        <w:t>e-Meeting, May 10</w:t>
      </w:r>
      <w:r w:rsidRPr="00D52DA3">
        <w:rPr>
          <w:rFonts w:ascii="Arial" w:eastAsia="MS Mincho" w:hAnsi="Arial" w:cs="Arial"/>
          <w:b/>
          <w:bCs/>
          <w:vertAlign w:val="superscript"/>
          <w:lang w:eastAsia="ja-JP"/>
        </w:rPr>
        <w:t>th</w:t>
      </w:r>
      <w:r w:rsidRPr="00D52DA3">
        <w:rPr>
          <w:rFonts w:ascii="Arial" w:eastAsia="MS Mincho" w:hAnsi="Arial" w:cs="Arial"/>
          <w:b/>
          <w:bCs/>
          <w:lang w:eastAsia="ja-JP"/>
        </w:rPr>
        <w:t xml:space="preserve"> – 27</w:t>
      </w:r>
      <w:r w:rsidRPr="00D52DA3">
        <w:rPr>
          <w:rFonts w:ascii="Arial" w:eastAsia="MS Mincho" w:hAnsi="Arial" w:cs="Arial"/>
          <w:b/>
          <w:bCs/>
          <w:vertAlign w:val="superscript"/>
          <w:lang w:eastAsia="ja-JP"/>
        </w:rPr>
        <w:t>th</w:t>
      </w:r>
      <w:r w:rsidRPr="00D52DA3">
        <w:rPr>
          <w:rFonts w:ascii="Arial" w:eastAsia="MS Mincho" w:hAnsi="Arial" w:cs="Arial"/>
          <w:b/>
          <w:bCs/>
          <w:lang w:eastAsia="ja-JP"/>
        </w:rPr>
        <w:t>, 2021</w:t>
      </w:r>
    </w:p>
    <w:p w14:paraId="16A358E8" w14:textId="77777777" w:rsidR="008C2DC1" w:rsidRPr="0092682D" w:rsidRDefault="008C2DC1" w:rsidP="008C2DC1">
      <w:pPr>
        <w:tabs>
          <w:tab w:val="left" w:pos="1985"/>
        </w:tabs>
        <w:jc w:val="both"/>
        <w:rPr>
          <w:rFonts w:ascii="Arial" w:hAnsi="Arial" w:cs="Arial"/>
          <w:highlight w:val="yellow"/>
        </w:rPr>
      </w:pPr>
    </w:p>
    <w:p w14:paraId="74071BAA" w14:textId="11F24873" w:rsidR="0025389B" w:rsidRPr="0092682D" w:rsidRDefault="0025389B" w:rsidP="0025389B">
      <w:pPr>
        <w:tabs>
          <w:tab w:val="left" w:pos="1985"/>
        </w:tabs>
        <w:ind w:left="1983" w:hangingChars="823" w:hanging="1983"/>
        <w:rPr>
          <w:rFonts w:ascii="Arial" w:hAnsi="Arial" w:cs="Arial"/>
          <w:b/>
          <w:lang w:val="en-US"/>
        </w:rPr>
      </w:pPr>
      <w:r w:rsidRPr="00152053">
        <w:rPr>
          <w:rFonts w:ascii="Arial" w:hAnsi="Arial" w:cs="Arial"/>
          <w:b/>
        </w:rPr>
        <w:t>Agenda item:</w:t>
      </w:r>
      <w:r w:rsidRPr="00152053">
        <w:rPr>
          <w:rFonts w:ascii="Arial" w:hAnsi="Arial" w:cs="Arial"/>
          <w:b/>
        </w:rPr>
        <w:tab/>
      </w:r>
      <w:bookmarkStart w:id="0" w:name="Source"/>
      <w:bookmarkEnd w:id="0"/>
      <w:r w:rsidR="00AC4BE0">
        <w:rPr>
          <w:rFonts w:ascii="Arial" w:hAnsi="Arial" w:cs="Arial"/>
          <w:b/>
          <w:lang w:val="en-US"/>
        </w:rPr>
        <w:t>8</w:t>
      </w:r>
      <w:r>
        <w:rPr>
          <w:rFonts w:ascii="Arial" w:hAnsi="Arial" w:cs="Arial"/>
          <w:b/>
        </w:rPr>
        <w:t>.</w:t>
      </w:r>
      <w:r w:rsidR="00AC4BE0">
        <w:rPr>
          <w:rFonts w:ascii="Arial" w:hAnsi="Arial" w:cs="Arial"/>
          <w:b/>
          <w:lang w:val="en-US"/>
        </w:rPr>
        <w:t>8.1.</w:t>
      </w:r>
      <w:r w:rsidR="0092682D">
        <w:rPr>
          <w:rFonts w:ascii="Arial" w:hAnsi="Arial" w:cs="Arial"/>
          <w:b/>
          <w:lang w:val="en-US"/>
        </w:rPr>
        <w:t>1</w:t>
      </w:r>
    </w:p>
    <w:p w14:paraId="4FBD3315" w14:textId="77777777" w:rsidR="0025389B" w:rsidRPr="001D139F" w:rsidRDefault="0025389B" w:rsidP="0025389B">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285D7CE1" w14:textId="1A8AE5DC" w:rsidR="0025389B" w:rsidRPr="000C074D" w:rsidRDefault="0025389B" w:rsidP="00827FEA">
      <w:pPr>
        <w:spacing w:after="60"/>
        <w:ind w:left="1985" w:hanging="1985"/>
        <w:rPr>
          <w:rFonts w:ascii="Arial" w:hAnsi="Arial" w:cs="Arial"/>
          <w:b/>
          <w:lang w:val="en-US"/>
        </w:rPr>
      </w:pPr>
      <w:r w:rsidRPr="008F6D5B">
        <w:rPr>
          <w:rFonts w:ascii="Arial" w:hAnsi="Arial" w:cs="Arial"/>
          <w:b/>
        </w:rPr>
        <w:t>Title:</w:t>
      </w:r>
      <w:r w:rsidRPr="008F6D5B">
        <w:rPr>
          <w:rFonts w:ascii="Arial" w:hAnsi="Arial" w:cs="Arial"/>
          <w:b/>
        </w:rPr>
        <w:tab/>
      </w:r>
      <w:r w:rsidR="00AC4BE0" w:rsidRPr="00AC4BE0">
        <w:rPr>
          <w:rFonts w:ascii="Arial" w:hAnsi="Arial" w:cs="Arial"/>
          <w:b/>
          <w:lang w:val="en-US"/>
        </w:rPr>
        <w:t>Discussion on PUSCH repetition type A enhancement</w:t>
      </w:r>
    </w:p>
    <w:p w14:paraId="258C8BD2" w14:textId="7AF9FBEC" w:rsidR="0025389B" w:rsidRPr="004C132F" w:rsidRDefault="0025389B" w:rsidP="0025389B">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7C5F35" w:rsidRPr="007C5F35">
        <w:rPr>
          <w:rFonts w:ascii="Arial" w:hAnsi="Arial" w:cs="Arial"/>
          <w:b/>
          <w:lang w:val="en-US"/>
        </w:rPr>
        <w:t>Discussion/Decision</w:t>
      </w:r>
    </w:p>
    <w:p w14:paraId="546CFCCA" w14:textId="77777777" w:rsidR="0025389B" w:rsidRPr="00487A13" w:rsidRDefault="0025389B" w:rsidP="0025389B">
      <w:pPr>
        <w:pStyle w:val="Heading1"/>
      </w:pPr>
      <w:r>
        <w:t>Introduction</w:t>
      </w:r>
    </w:p>
    <w:p w14:paraId="68DFA3C3" w14:textId="4BA30136" w:rsidR="0039135A" w:rsidRDefault="008733FD" w:rsidP="0025389B">
      <w:pPr>
        <w:spacing w:after="120"/>
        <w:rPr>
          <w:rFonts w:eastAsia="SimSun"/>
          <w:noProof/>
          <w:sz w:val="20"/>
          <w:szCs w:val="20"/>
          <w:lang w:val="en-US" w:eastAsia="en-US"/>
        </w:rPr>
      </w:pPr>
      <w:r>
        <w:rPr>
          <w:rFonts w:eastAsia="SimSun"/>
          <w:noProof/>
          <w:sz w:val="20"/>
          <w:szCs w:val="20"/>
          <w:lang w:val="en-US" w:eastAsia="en-US"/>
        </w:rPr>
        <w:t>In RAN1#103-e meeting, the SI on NR coverage enhancement was closed and a new WI was agreed in [1] in RAN#90-e meeting</w:t>
      </w:r>
      <w:r w:rsidR="0039135A">
        <w:rPr>
          <w:rFonts w:eastAsia="SimSun"/>
          <w:noProof/>
          <w:sz w:val="20"/>
          <w:szCs w:val="20"/>
          <w:lang w:val="en-US" w:eastAsia="en-US"/>
        </w:rPr>
        <w:t xml:space="preserve">. </w:t>
      </w:r>
      <w:r>
        <w:rPr>
          <w:rFonts w:eastAsia="SimSun"/>
          <w:noProof/>
          <w:sz w:val="20"/>
          <w:szCs w:val="20"/>
          <w:lang w:val="en-US" w:eastAsia="en-US"/>
        </w:rPr>
        <w:t xml:space="preserve">One of the objectives of this WI is </w:t>
      </w:r>
    </w:p>
    <w:p w14:paraId="721EDDF7" w14:textId="77777777" w:rsidR="008733FD" w:rsidRPr="008733FD" w:rsidRDefault="008733FD" w:rsidP="008733FD">
      <w:pPr>
        <w:numPr>
          <w:ilvl w:val="1"/>
          <w:numId w:val="14"/>
        </w:numPr>
        <w:tabs>
          <w:tab w:val="num" w:pos="1440"/>
        </w:tabs>
        <w:rPr>
          <w:rFonts w:eastAsia="SimSun"/>
          <w:bCs/>
          <w:noProof/>
          <w:sz w:val="20"/>
          <w:szCs w:val="20"/>
          <w:lang w:val="en-GB" w:eastAsia="en-US"/>
        </w:rPr>
      </w:pPr>
      <w:r w:rsidRPr="008733FD">
        <w:rPr>
          <w:rFonts w:eastAsia="SimSun"/>
          <w:bCs/>
          <w:noProof/>
          <w:sz w:val="20"/>
          <w:szCs w:val="20"/>
          <w:lang w:val="en-GB" w:eastAsia="en-US"/>
        </w:rPr>
        <w:t>Speci</w:t>
      </w:r>
      <w:r w:rsidRPr="008733FD">
        <w:rPr>
          <w:rFonts w:eastAsia="SimSun"/>
          <w:bCs/>
          <w:noProof/>
          <w:sz w:val="20"/>
          <w:szCs w:val="20"/>
          <w:lang w:val="en-US" w:eastAsia="en-US"/>
        </w:rPr>
        <w:t>fy the following mechanisms for en</w:t>
      </w:r>
      <w:r w:rsidRPr="008733FD">
        <w:rPr>
          <w:rFonts w:eastAsia="SimSun"/>
          <w:bCs/>
          <w:noProof/>
          <w:sz w:val="20"/>
          <w:szCs w:val="20"/>
          <w:lang w:val="en-GB" w:eastAsia="en-US"/>
        </w:rPr>
        <w:t>hancements on PUSCH repetition type A [RAN1]</w:t>
      </w:r>
    </w:p>
    <w:p w14:paraId="25362EE3" w14:textId="77777777" w:rsidR="008733FD" w:rsidRPr="008733FD" w:rsidRDefault="008733FD" w:rsidP="008733FD">
      <w:pPr>
        <w:numPr>
          <w:ilvl w:val="2"/>
          <w:numId w:val="14"/>
        </w:numPr>
        <w:tabs>
          <w:tab w:val="num" w:pos="2160"/>
        </w:tabs>
        <w:rPr>
          <w:rFonts w:eastAsia="SimSun"/>
          <w:bCs/>
          <w:noProof/>
          <w:sz w:val="20"/>
          <w:szCs w:val="20"/>
          <w:lang w:val="en-GB" w:eastAsia="en-US"/>
        </w:rPr>
      </w:pPr>
      <w:r w:rsidRPr="008733FD">
        <w:rPr>
          <w:rFonts w:eastAsia="SimSun"/>
          <w:bCs/>
          <w:noProof/>
          <w:sz w:val="20"/>
          <w:szCs w:val="20"/>
          <w:lang w:val="en-GB" w:eastAsia="en-US"/>
        </w:rPr>
        <w:t>Increasing the maximum number of repetitions up to a number to be determined during the course of the work.</w:t>
      </w:r>
    </w:p>
    <w:p w14:paraId="2AB19282" w14:textId="77777777" w:rsidR="008733FD" w:rsidRPr="008733FD" w:rsidRDefault="008733FD" w:rsidP="008733FD">
      <w:pPr>
        <w:numPr>
          <w:ilvl w:val="2"/>
          <w:numId w:val="14"/>
        </w:numPr>
        <w:tabs>
          <w:tab w:val="num" w:pos="2160"/>
        </w:tabs>
        <w:rPr>
          <w:rFonts w:eastAsia="SimSun"/>
          <w:bCs/>
          <w:noProof/>
          <w:sz w:val="20"/>
          <w:szCs w:val="20"/>
          <w:lang w:val="en-GB" w:eastAsia="en-US"/>
        </w:rPr>
      </w:pPr>
      <w:r w:rsidRPr="008733FD">
        <w:rPr>
          <w:rFonts w:eastAsia="SimSun"/>
          <w:bCs/>
          <w:noProof/>
          <w:sz w:val="20"/>
          <w:szCs w:val="20"/>
          <w:lang w:val="en-GB" w:eastAsia="en-US"/>
        </w:rPr>
        <w:t>The number of repetitions counted on the basis of available UL slots.</w:t>
      </w:r>
    </w:p>
    <w:p w14:paraId="560B9657" w14:textId="334502FC" w:rsidR="0039135A" w:rsidRDefault="000F5D67" w:rsidP="0039135A">
      <w:pPr>
        <w:rPr>
          <w:rFonts w:eastAsia="MS Mincho"/>
          <w:sz w:val="20"/>
          <w:szCs w:val="20"/>
          <w:lang w:val="en-US" w:eastAsia="ja-JP"/>
        </w:rPr>
      </w:pPr>
      <w:r>
        <w:rPr>
          <w:rFonts w:eastAsia="MS Mincho"/>
          <w:sz w:val="20"/>
          <w:szCs w:val="20"/>
          <w:lang w:val="en-US" w:eastAsia="ja-JP"/>
        </w:rPr>
        <w:t xml:space="preserve">Some related agreements were made in RAN1#104 meeting. </w:t>
      </w:r>
      <w:r w:rsidR="0025389B" w:rsidRPr="00FB6A81">
        <w:rPr>
          <w:rFonts w:eastAsia="MS Mincho"/>
          <w:sz w:val="20"/>
          <w:szCs w:val="20"/>
          <w:lang w:eastAsia="ja-JP"/>
        </w:rPr>
        <w:t xml:space="preserve">In this contribution, we </w:t>
      </w:r>
      <w:r w:rsidR="0025389B">
        <w:rPr>
          <w:rFonts w:eastAsia="MS Mincho"/>
          <w:sz w:val="20"/>
          <w:szCs w:val="20"/>
          <w:lang w:eastAsia="ja-JP"/>
        </w:rPr>
        <w:t xml:space="preserve">discuss </w:t>
      </w:r>
      <w:r w:rsidR="008733FD">
        <w:rPr>
          <w:rFonts w:eastAsia="MS Mincho"/>
          <w:sz w:val="20"/>
          <w:szCs w:val="20"/>
          <w:lang w:val="en-US" w:eastAsia="ja-JP"/>
        </w:rPr>
        <w:t>the PUSCH repetition type A enhancements and give our proposals</w:t>
      </w:r>
      <w:r w:rsidR="0039135A">
        <w:rPr>
          <w:rFonts w:eastAsia="MS Mincho"/>
          <w:sz w:val="20"/>
          <w:szCs w:val="20"/>
          <w:lang w:val="en-US" w:eastAsia="ja-JP"/>
        </w:rPr>
        <w:t>.</w:t>
      </w:r>
    </w:p>
    <w:p w14:paraId="57F74D79" w14:textId="695FF767" w:rsidR="002A3F84" w:rsidRPr="00BF3ED6" w:rsidRDefault="008733FD" w:rsidP="00BF3ED6">
      <w:pPr>
        <w:pStyle w:val="Heading1"/>
        <w:rPr>
          <w:bCs/>
        </w:rPr>
      </w:pPr>
      <w:r>
        <w:rPr>
          <w:rFonts w:cs="Arial"/>
          <w:bCs/>
          <w:lang w:val="en-US" w:eastAsia="zh-CN"/>
        </w:rPr>
        <w:t>PUSCH repetition type A enhancement</w:t>
      </w:r>
    </w:p>
    <w:p w14:paraId="2D3C7344" w14:textId="329F4A4D" w:rsidR="000F5D67" w:rsidRDefault="000F5D67" w:rsidP="000E5AD8">
      <w:pPr>
        <w:spacing w:before="120" w:after="120"/>
        <w:rPr>
          <w:color w:val="000000"/>
          <w:sz w:val="20"/>
          <w:szCs w:val="20"/>
          <w:lang w:val="en-US"/>
        </w:rPr>
      </w:pPr>
      <w:r>
        <w:rPr>
          <w:color w:val="000000"/>
          <w:sz w:val="20"/>
          <w:szCs w:val="20"/>
          <w:lang w:val="en-US"/>
        </w:rPr>
        <w:t>For the available slot determination,  two alternatives were discussed in previous meeting.</w:t>
      </w:r>
      <w:r w:rsidR="00CA3877" w:rsidRPr="00CA3877">
        <w:rPr>
          <w:color w:val="000000"/>
          <w:sz w:val="20"/>
          <w:szCs w:val="20"/>
          <w:lang w:val="en-US"/>
        </w:rPr>
        <w:t xml:space="preserve"> </w:t>
      </w:r>
      <w:r w:rsidR="00CA3877">
        <w:rPr>
          <w:color w:val="000000"/>
          <w:sz w:val="20"/>
          <w:szCs w:val="20"/>
          <w:lang w:val="en-US"/>
        </w:rPr>
        <w:t xml:space="preserve">The question is whether the determination of all the available slots should be done prior to the first actual transmission of the repetition. If the available slots are determined before the transmission, the available slot means the UL slot indicated by the semi-static RRC signaling, i.e., </w:t>
      </w:r>
      <w:r w:rsidR="00CA3877" w:rsidRPr="003B608E">
        <w:rPr>
          <w:i/>
          <w:iCs/>
          <w:color w:val="000000"/>
          <w:sz w:val="20"/>
          <w:szCs w:val="20"/>
        </w:rPr>
        <w:t xml:space="preserve">TDD-UL-DL-ConfigCommon </w:t>
      </w:r>
      <w:r w:rsidR="00CA3877">
        <w:rPr>
          <w:color w:val="000000"/>
          <w:sz w:val="20"/>
          <w:szCs w:val="20"/>
          <w:lang w:val="en-US"/>
        </w:rPr>
        <w:t xml:space="preserve">and </w:t>
      </w:r>
      <w:r w:rsidR="00CA3877" w:rsidRPr="003B608E">
        <w:rPr>
          <w:i/>
          <w:iCs/>
          <w:color w:val="000000"/>
          <w:sz w:val="20"/>
          <w:szCs w:val="20"/>
        </w:rPr>
        <w:t xml:space="preserve">TDD-UL-DL-ConfigDedicated </w:t>
      </w:r>
      <w:r w:rsidR="00CA3877">
        <w:rPr>
          <w:color w:val="000000"/>
          <w:sz w:val="20"/>
          <w:szCs w:val="20"/>
          <w:lang w:val="en-US"/>
        </w:rPr>
        <w:t xml:space="preserve">for NR TDD. If the available slot is determined after the transmission, then UE need to check SFI or CI to decide the flexible slot or UL slot is available or not. UE UL cancellation mechanism is introduced for Rel.16 </w:t>
      </w:r>
      <w:proofErr w:type="spellStart"/>
      <w:r w:rsidR="00CA3877">
        <w:rPr>
          <w:color w:val="000000"/>
          <w:sz w:val="20"/>
          <w:szCs w:val="20"/>
          <w:lang w:val="en-US"/>
        </w:rPr>
        <w:t>eURLLC</w:t>
      </w:r>
      <w:proofErr w:type="spellEnd"/>
      <w:r w:rsidR="00CA3877">
        <w:rPr>
          <w:color w:val="000000"/>
          <w:sz w:val="20"/>
          <w:szCs w:val="20"/>
          <w:lang w:val="en-US"/>
        </w:rPr>
        <w:t xml:space="preserve">, </w:t>
      </w:r>
      <w:proofErr w:type="spellStart"/>
      <w:r w:rsidR="00CA3877" w:rsidRPr="00DB1A34">
        <w:rPr>
          <w:color w:val="000000"/>
          <w:sz w:val="20"/>
          <w:szCs w:val="20"/>
          <w:lang w:val="en-US"/>
        </w:rPr>
        <w:t>gNB</w:t>
      </w:r>
      <w:proofErr w:type="spellEnd"/>
      <w:r w:rsidR="00CA3877" w:rsidRPr="00DB1A34">
        <w:rPr>
          <w:color w:val="000000"/>
          <w:sz w:val="20"/>
          <w:szCs w:val="20"/>
          <w:lang w:val="en-US"/>
        </w:rPr>
        <w:t xml:space="preserve"> sends Cancellation Indication (CI) to </w:t>
      </w:r>
      <w:proofErr w:type="spellStart"/>
      <w:r w:rsidR="00CA3877" w:rsidRPr="00DB1A34">
        <w:rPr>
          <w:color w:val="000000"/>
          <w:sz w:val="20"/>
          <w:szCs w:val="20"/>
          <w:lang w:val="en-US"/>
        </w:rPr>
        <w:t>eMBB</w:t>
      </w:r>
      <w:proofErr w:type="spellEnd"/>
      <w:r w:rsidR="00CA3877" w:rsidRPr="00DB1A34">
        <w:rPr>
          <w:color w:val="000000"/>
          <w:sz w:val="20"/>
          <w:szCs w:val="20"/>
          <w:lang w:val="en-US"/>
        </w:rPr>
        <w:t xml:space="preserve"> UE to stop </w:t>
      </w:r>
      <w:r w:rsidR="00CA3877">
        <w:rPr>
          <w:color w:val="000000"/>
          <w:sz w:val="20"/>
          <w:szCs w:val="20"/>
          <w:lang w:val="en-US"/>
        </w:rPr>
        <w:t>transmission, thus</w:t>
      </w:r>
      <w:r w:rsidR="00CA3877" w:rsidRPr="00DB1A34">
        <w:rPr>
          <w:color w:val="000000"/>
          <w:sz w:val="20"/>
          <w:szCs w:val="20"/>
          <w:lang w:val="en-US"/>
        </w:rPr>
        <w:t xml:space="preserve"> URLLC UE transmits to </w:t>
      </w:r>
      <w:proofErr w:type="spellStart"/>
      <w:r w:rsidR="00CA3877" w:rsidRPr="00DB1A34">
        <w:rPr>
          <w:color w:val="000000"/>
          <w:sz w:val="20"/>
          <w:szCs w:val="20"/>
          <w:lang w:val="en-US"/>
        </w:rPr>
        <w:t>gNB</w:t>
      </w:r>
      <w:proofErr w:type="spellEnd"/>
      <w:r w:rsidR="00CA3877" w:rsidRPr="00DB1A34">
        <w:rPr>
          <w:color w:val="000000"/>
          <w:sz w:val="20"/>
          <w:szCs w:val="20"/>
          <w:lang w:val="en-US"/>
        </w:rPr>
        <w:t xml:space="preserve"> with no interference</w:t>
      </w:r>
      <w:r w:rsidR="00CA3877">
        <w:rPr>
          <w:color w:val="000000"/>
          <w:sz w:val="20"/>
          <w:szCs w:val="20"/>
          <w:lang w:val="en-US"/>
        </w:rPr>
        <w:t xml:space="preserve">. </w:t>
      </w:r>
      <w:r w:rsidR="000E5AD8">
        <w:rPr>
          <w:color w:val="000000"/>
          <w:sz w:val="20"/>
          <w:szCs w:val="20"/>
          <w:lang w:val="en-US"/>
        </w:rPr>
        <w:t xml:space="preserve">For Alt2, if UE missed the detection of group common DCI, i.e., DCI format. 2_4. </w:t>
      </w:r>
      <w:r w:rsidR="00A77156">
        <w:rPr>
          <w:color w:val="000000"/>
          <w:sz w:val="20"/>
          <w:szCs w:val="20"/>
          <w:lang w:val="en-US"/>
        </w:rPr>
        <w:t xml:space="preserve">It could </w:t>
      </w:r>
      <w:proofErr w:type="spellStart"/>
      <w:r w:rsidR="00A77156">
        <w:rPr>
          <w:color w:val="000000"/>
          <w:sz w:val="20"/>
          <w:szCs w:val="20"/>
          <w:lang w:val="en-US"/>
        </w:rPr>
        <w:t>cuase</w:t>
      </w:r>
      <w:proofErr w:type="spellEnd"/>
      <w:r w:rsidR="000E5AD8">
        <w:rPr>
          <w:color w:val="000000"/>
          <w:sz w:val="20"/>
          <w:szCs w:val="20"/>
          <w:lang w:val="en-US"/>
        </w:rPr>
        <w:t xml:space="preserve"> misalignment on repetition number between the </w:t>
      </w:r>
      <w:proofErr w:type="spellStart"/>
      <w:r w:rsidR="000E5AD8">
        <w:rPr>
          <w:color w:val="000000"/>
          <w:sz w:val="20"/>
          <w:szCs w:val="20"/>
          <w:lang w:val="en-US"/>
        </w:rPr>
        <w:t>gNB</w:t>
      </w:r>
      <w:proofErr w:type="spellEnd"/>
      <w:r w:rsidR="000E5AD8">
        <w:rPr>
          <w:color w:val="000000"/>
          <w:sz w:val="20"/>
          <w:szCs w:val="20"/>
          <w:lang w:val="en-US"/>
        </w:rPr>
        <w:t xml:space="preserve"> and UE. </w:t>
      </w:r>
      <w:r w:rsidR="00A77156">
        <w:rPr>
          <w:color w:val="000000"/>
          <w:sz w:val="20"/>
          <w:szCs w:val="20"/>
          <w:lang w:val="en-US"/>
        </w:rPr>
        <w:t xml:space="preserve">For </w:t>
      </w:r>
      <w:r w:rsidR="00CA3877">
        <w:rPr>
          <w:color w:val="000000"/>
          <w:sz w:val="20"/>
          <w:szCs w:val="20"/>
          <w:lang w:val="en-US"/>
        </w:rPr>
        <w:t xml:space="preserve">Alt1, there is possibility of UL transmission collision between repetition and high priority PUSCH for </w:t>
      </w:r>
      <w:proofErr w:type="spellStart"/>
      <w:r w:rsidR="00CA3877">
        <w:rPr>
          <w:color w:val="000000"/>
          <w:sz w:val="20"/>
          <w:szCs w:val="20"/>
          <w:lang w:val="en-US"/>
        </w:rPr>
        <w:t>eURLLC</w:t>
      </w:r>
      <w:proofErr w:type="spellEnd"/>
      <w:r w:rsidR="00CA3877">
        <w:rPr>
          <w:color w:val="000000"/>
          <w:sz w:val="20"/>
          <w:szCs w:val="20"/>
          <w:lang w:val="en-US"/>
        </w:rPr>
        <w:t xml:space="preserve">, this collision can be avoided by </w:t>
      </w:r>
      <w:proofErr w:type="spellStart"/>
      <w:r w:rsidR="00CA3877">
        <w:rPr>
          <w:color w:val="000000"/>
          <w:sz w:val="20"/>
          <w:szCs w:val="20"/>
          <w:lang w:val="en-US"/>
        </w:rPr>
        <w:t>gNB</w:t>
      </w:r>
      <w:proofErr w:type="spellEnd"/>
      <w:r w:rsidR="00CA3877">
        <w:rPr>
          <w:color w:val="000000"/>
          <w:sz w:val="20"/>
          <w:szCs w:val="20"/>
          <w:lang w:val="en-US"/>
        </w:rPr>
        <w:t xml:space="preserve"> scheduling in </w:t>
      </w:r>
      <w:r w:rsidR="00A77156">
        <w:rPr>
          <w:color w:val="000000"/>
          <w:sz w:val="20"/>
          <w:szCs w:val="20"/>
          <w:lang w:val="en-US"/>
        </w:rPr>
        <w:t>FDM manner</w:t>
      </w:r>
      <w:r w:rsidR="00CA3877">
        <w:rPr>
          <w:color w:val="000000"/>
          <w:sz w:val="20"/>
          <w:szCs w:val="20"/>
          <w:lang w:val="en-US"/>
        </w:rPr>
        <w:t xml:space="preserve">. In addition, the UL cancellation FG11-7 is optional with capability </w:t>
      </w:r>
      <w:proofErr w:type="spellStart"/>
      <w:r w:rsidR="00CA3877">
        <w:rPr>
          <w:color w:val="000000"/>
          <w:sz w:val="20"/>
          <w:szCs w:val="20"/>
          <w:lang w:val="en-US"/>
        </w:rPr>
        <w:t>signalling</w:t>
      </w:r>
      <w:proofErr w:type="spellEnd"/>
      <w:r w:rsidR="00CA3877">
        <w:rPr>
          <w:color w:val="000000"/>
          <w:sz w:val="20"/>
          <w:szCs w:val="20"/>
          <w:lang w:val="en-US"/>
        </w:rPr>
        <w:t>. Thus, it’s not really necessary to be supported for coverage enhancement UE.</w:t>
      </w:r>
    </w:p>
    <w:tbl>
      <w:tblPr>
        <w:tblStyle w:val="TableGrid"/>
        <w:tblW w:w="0" w:type="auto"/>
        <w:tblLook w:val="04A0" w:firstRow="1" w:lastRow="0" w:firstColumn="1" w:lastColumn="0" w:noHBand="0" w:noVBand="1"/>
      </w:tblPr>
      <w:tblGrid>
        <w:gridCol w:w="9629"/>
      </w:tblGrid>
      <w:tr w:rsidR="000F5D67" w14:paraId="2A039C45" w14:textId="77777777" w:rsidTr="000F5D67">
        <w:tc>
          <w:tcPr>
            <w:tcW w:w="9629" w:type="dxa"/>
          </w:tcPr>
          <w:p w14:paraId="2B99BE9E" w14:textId="2FCA11A8" w:rsidR="000F5D67" w:rsidRPr="00104529" w:rsidRDefault="000F5D67" w:rsidP="000F5D67">
            <w:pPr>
              <w:rPr>
                <w:sz w:val="20"/>
                <w:szCs w:val="20"/>
                <w:highlight w:val="green"/>
                <w:u w:val="single"/>
                <w:lang w:val="en-US" w:eastAsia="ja-JP"/>
              </w:rPr>
            </w:pPr>
            <w:r w:rsidRPr="000F5D67">
              <w:rPr>
                <w:sz w:val="20"/>
                <w:szCs w:val="20"/>
                <w:highlight w:val="green"/>
                <w:u w:val="single"/>
                <w:lang w:eastAsia="ko-KR"/>
              </w:rPr>
              <w:t>Agreements:</w:t>
            </w:r>
            <w:r w:rsidR="00104529" w:rsidRPr="00104529">
              <w:rPr>
                <w:sz w:val="20"/>
                <w:szCs w:val="20"/>
                <w:u w:val="single"/>
                <w:lang w:val="en-US" w:eastAsia="ko-KR"/>
              </w:rPr>
              <w:t xml:space="preserve"> [2]</w:t>
            </w:r>
          </w:p>
          <w:p w14:paraId="44328B70" w14:textId="77777777" w:rsidR="000F5D67" w:rsidRPr="000F5D67" w:rsidRDefault="000F5D67" w:rsidP="000F5D67">
            <w:pPr>
              <w:rPr>
                <w:sz w:val="20"/>
                <w:szCs w:val="20"/>
                <w:lang w:eastAsia="ko-KR"/>
              </w:rPr>
            </w:pPr>
            <w:r w:rsidRPr="000F5D67">
              <w:rPr>
                <w:sz w:val="20"/>
                <w:szCs w:val="20"/>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621C31EF" w14:textId="77777777" w:rsidR="000F5D67" w:rsidRPr="000F5D67" w:rsidRDefault="000F5D67" w:rsidP="000F5D67">
            <w:pPr>
              <w:ind w:left="360" w:hanging="360"/>
              <w:rPr>
                <w:sz w:val="20"/>
                <w:szCs w:val="20"/>
                <w:lang w:eastAsia="ja-JP"/>
              </w:rPr>
            </w:pPr>
            <w:r w:rsidRPr="000F5D67">
              <w:rPr>
                <w:sz w:val="20"/>
                <w:szCs w:val="20"/>
              </w:rPr>
              <w:t>-        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14:paraId="6EB48D64" w14:textId="77777777" w:rsidR="000F5D67" w:rsidRPr="000F5D67" w:rsidRDefault="000F5D67" w:rsidP="000F5D67">
            <w:pPr>
              <w:ind w:left="360" w:hanging="360"/>
              <w:rPr>
                <w:sz w:val="20"/>
                <w:szCs w:val="20"/>
              </w:rPr>
            </w:pPr>
            <w:r w:rsidRPr="000F5D67">
              <w:rPr>
                <w:sz w:val="20"/>
                <w:szCs w:val="20"/>
              </w:rPr>
              <w:t>-        Alt2: Whether or not a slot is determined as available for UL transmissions depends on RRC configurations (at least tdd_ul_dl configuration, FFS: other RRC configurations) and also depends on dynamic signaling (at least SFI, FFS: other dynamic signaling e.g. CI, PUSCH priority for URLLC).</w:t>
            </w:r>
          </w:p>
          <w:p w14:paraId="63255390" w14:textId="76D6DAED" w:rsidR="000F5D67" w:rsidRPr="000F5D67" w:rsidRDefault="000F5D67" w:rsidP="000F5D67">
            <w:pPr>
              <w:snapToGrid w:val="0"/>
              <w:spacing w:after="100" w:afterAutospacing="1"/>
              <w:ind w:left="720" w:hanging="360"/>
              <w:contextualSpacing/>
              <w:rPr>
                <w:szCs w:val="20"/>
                <w:lang w:eastAsia="ko-KR"/>
              </w:rPr>
            </w:pPr>
          </w:p>
        </w:tc>
      </w:tr>
    </w:tbl>
    <w:p w14:paraId="2930A9B9" w14:textId="788B15B7" w:rsidR="003B608E" w:rsidRPr="00CA2414" w:rsidRDefault="00CA2414" w:rsidP="000F5D67">
      <w:pPr>
        <w:spacing w:before="120"/>
        <w:rPr>
          <w:b/>
          <w:bCs/>
          <w:color w:val="000000"/>
          <w:sz w:val="20"/>
          <w:szCs w:val="20"/>
          <w:lang w:val="en-US"/>
        </w:rPr>
      </w:pPr>
      <w:r w:rsidRPr="00E351DE">
        <w:rPr>
          <w:b/>
          <w:bCs/>
          <w:color w:val="000000"/>
          <w:sz w:val="20"/>
          <w:szCs w:val="20"/>
          <w:lang w:val="en-US"/>
        </w:rPr>
        <w:t xml:space="preserve">Proposal </w:t>
      </w:r>
      <w:r>
        <w:rPr>
          <w:b/>
          <w:bCs/>
          <w:color w:val="000000"/>
          <w:sz w:val="20"/>
          <w:szCs w:val="20"/>
          <w:lang w:val="en-US"/>
        </w:rPr>
        <w:t xml:space="preserve">1: Available slot is only determined by RRC signaling, i.e., </w:t>
      </w:r>
      <w:r w:rsidRPr="003B608E">
        <w:rPr>
          <w:b/>
          <w:bCs/>
          <w:i/>
          <w:iCs/>
          <w:color w:val="000000"/>
          <w:sz w:val="20"/>
          <w:szCs w:val="20"/>
        </w:rPr>
        <w:t xml:space="preserve">TDD-UL-DL-ConfigCommon </w:t>
      </w:r>
      <w:r w:rsidRPr="00CA2414">
        <w:rPr>
          <w:b/>
          <w:bCs/>
          <w:color w:val="000000"/>
          <w:sz w:val="20"/>
          <w:szCs w:val="20"/>
          <w:lang w:val="en-US"/>
        </w:rPr>
        <w:t xml:space="preserve">and </w:t>
      </w:r>
      <w:r w:rsidRPr="003B608E">
        <w:rPr>
          <w:b/>
          <w:bCs/>
          <w:i/>
          <w:iCs/>
          <w:color w:val="000000"/>
          <w:sz w:val="20"/>
          <w:szCs w:val="20"/>
        </w:rPr>
        <w:t>TDD-UL-DL-ConfigDedicated</w:t>
      </w:r>
      <w:r w:rsidRPr="00CA2414">
        <w:rPr>
          <w:b/>
          <w:bCs/>
          <w:i/>
          <w:iCs/>
          <w:color w:val="000000"/>
          <w:sz w:val="20"/>
          <w:szCs w:val="20"/>
          <w:lang w:val="en-US"/>
        </w:rPr>
        <w:t>.</w:t>
      </w:r>
    </w:p>
    <w:p w14:paraId="56EB05C1" w14:textId="7FE3C078" w:rsidR="00C74AF5" w:rsidRDefault="00E351DE" w:rsidP="000C074D">
      <w:pPr>
        <w:spacing w:before="120" w:after="120"/>
        <w:rPr>
          <w:color w:val="000000"/>
          <w:sz w:val="20"/>
          <w:szCs w:val="20"/>
          <w:lang w:val="en-US"/>
        </w:rPr>
      </w:pPr>
      <w:r>
        <w:rPr>
          <w:color w:val="000000"/>
          <w:sz w:val="20"/>
          <w:szCs w:val="20"/>
          <w:lang w:val="en-US"/>
        </w:rPr>
        <w:t>During the coverage enhancement study phase, the PUSCH is identified as the bottleneck channel on all evaluated scenarios</w:t>
      </w:r>
      <w:r w:rsidR="009D7609">
        <w:rPr>
          <w:color w:val="000000"/>
          <w:sz w:val="20"/>
          <w:szCs w:val="20"/>
          <w:lang w:val="en-US"/>
        </w:rPr>
        <w:t>.</w:t>
      </w:r>
      <w:r>
        <w:rPr>
          <w:color w:val="000000"/>
          <w:sz w:val="20"/>
          <w:szCs w:val="20"/>
          <w:lang w:val="en-US"/>
        </w:rPr>
        <w:t xml:space="preserve"> </w:t>
      </w:r>
      <w:r w:rsidR="002713D9">
        <w:rPr>
          <w:color w:val="000000"/>
          <w:sz w:val="20"/>
          <w:szCs w:val="20"/>
          <w:lang w:val="en-US"/>
        </w:rPr>
        <w:t>T</w:t>
      </w:r>
      <w:r>
        <w:rPr>
          <w:color w:val="000000"/>
          <w:sz w:val="20"/>
          <w:szCs w:val="20"/>
          <w:lang w:val="en-US"/>
        </w:rPr>
        <w:t>he PUSCH repetition scheme</w:t>
      </w:r>
      <w:r w:rsidR="002713D9">
        <w:rPr>
          <w:color w:val="000000"/>
          <w:sz w:val="20"/>
          <w:szCs w:val="20"/>
          <w:lang w:val="en-US"/>
        </w:rPr>
        <w:t>s</w:t>
      </w:r>
      <w:r>
        <w:rPr>
          <w:color w:val="000000"/>
          <w:sz w:val="20"/>
          <w:szCs w:val="20"/>
          <w:lang w:val="en-US"/>
        </w:rPr>
        <w:t xml:space="preserve"> w</w:t>
      </w:r>
      <w:r w:rsidR="002713D9">
        <w:rPr>
          <w:color w:val="000000"/>
          <w:sz w:val="20"/>
          <w:szCs w:val="20"/>
          <w:lang w:val="en-US"/>
        </w:rPr>
        <w:t>ere</w:t>
      </w:r>
      <w:r>
        <w:rPr>
          <w:color w:val="000000"/>
          <w:sz w:val="20"/>
          <w:szCs w:val="20"/>
          <w:lang w:val="en-US"/>
        </w:rPr>
        <w:t xml:space="preserve"> extensive dis</w:t>
      </w:r>
      <w:r w:rsidR="00A822AD">
        <w:rPr>
          <w:color w:val="000000"/>
          <w:sz w:val="20"/>
          <w:szCs w:val="20"/>
          <w:lang w:val="en-US"/>
        </w:rPr>
        <w:t>cus</w:t>
      </w:r>
      <w:r>
        <w:rPr>
          <w:color w:val="000000"/>
          <w:sz w:val="20"/>
          <w:szCs w:val="20"/>
          <w:lang w:val="en-US"/>
        </w:rPr>
        <w:t xml:space="preserve">sed and evaluated. </w:t>
      </w:r>
      <w:r w:rsidR="002713D9">
        <w:rPr>
          <w:color w:val="000000"/>
          <w:sz w:val="20"/>
          <w:szCs w:val="20"/>
          <w:lang w:val="en-US"/>
        </w:rPr>
        <w:t>T</w:t>
      </w:r>
      <w:r w:rsidR="00A822AD">
        <w:rPr>
          <w:color w:val="000000"/>
          <w:sz w:val="20"/>
          <w:szCs w:val="20"/>
          <w:lang w:val="en-US"/>
        </w:rPr>
        <w:t>he</w:t>
      </w:r>
      <w:r w:rsidR="002713D9">
        <w:rPr>
          <w:color w:val="000000"/>
          <w:sz w:val="20"/>
          <w:szCs w:val="20"/>
          <w:lang w:val="en-US"/>
        </w:rPr>
        <w:t xml:space="preserve"> time domain</w:t>
      </w:r>
      <w:r w:rsidR="00A822AD">
        <w:rPr>
          <w:color w:val="000000"/>
          <w:sz w:val="20"/>
          <w:szCs w:val="20"/>
          <w:lang w:val="en-US"/>
        </w:rPr>
        <w:t xml:space="preserve"> repetition could provide about 2dB SNR gain </w:t>
      </w:r>
      <w:r w:rsidR="00A822AD" w:rsidRPr="00A822AD">
        <w:rPr>
          <w:sz w:val="20"/>
          <w:szCs w:val="20"/>
        </w:rPr>
        <w:t>when</w:t>
      </w:r>
      <w:r w:rsidR="00A822AD" w:rsidRPr="00A822AD">
        <w:rPr>
          <w:rFonts w:hint="eastAsia"/>
          <w:sz w:val="20"/>
          <w:szCs w:val="20"/>
        </w:rPr>
        <w:t xml:space="preserve"> </w:t>
      </w:r>
      <w:r w:rsidR="00A822AD" w:rsidRPr="00A822AD">
        <w:rPr>
          <w:sz w:val="20"/>
          <w:szCs w:val="20"/>
        </w:rPr>
        <w:t xml:space="preserve">the actual number of </w:t>
      </w:r>
      <w:proofErr w:type="gramStart"/>
      <w:r w:rsidR="00A822AD" w:rsidRPr="00A822AD">
        <w:rPr>
          <w:sz w:val="20"/>
          <w:szCs w:val="20"/>
        </w:rPr>
        <w:t>repetition</w:t>
      </w:r>
      <w:proofErr w:type="gramEnd"/>
      <w:r w:rsidR="00A822AD" w:rsidRPr="00A822AD">
        <w:rPr>
          <w:sz w:val="20"/>
          <w:szCs w:val="20"/>
        </w:rPr>
        <w:t xml:space="preserve"> is </w:t>
      </w:r>
      <w:r w:rsidR="00A822AD" w:rsidRPr="00A822AD">
        <w:rPr>
          <w:rFonts w:hint="eastAsia"/>
          <w:sz w:val="20"/>
          <w:szCs w:val="20"/>
        </w:rPr>
        <w:t>doubled</w:t>
      </w:r>
      <w:r w:rsidR="00A822AD">
        <w:rPr>
          <w:sz w:val="20"/>
          <w:szCs w:val="20"/>
          <w:lang w:val="en-US"/>
        </w:rPr>
        <w:t xml:space="preserve"> and</w:t>
      </w:r>
      <w:r w:rsidR="00A822AD">
        <w:rPr>
          <w:color w:val="000000"/>
          <w:sz w:val="20"/>
          <w:szCs w:val="20"/>
          <w:lang w:val="en-US"/>
        </w:rPr>
        <w:t xml:space="preserve"> if the TBS is not changed with the repetition. The repetition could provide about 0.8dB gain if the target data rate is kept with the repetition</w:t>
      </w:r>
      <w:r w:rsidR="00C74AF5">
        <w:rPr>
          <w:color w:val="000000"/>
          <w:sz w:val="20"/>
          <w:szCs w:val="20"/>
          <w:lang w:val="en-US"/>
        </w:rPr>
        <w:t xml:space="preserve"> [</w:t>
      </w:r>
      <w:r w:rsidR="00104529">
        <w:rPr>
          <w:color w:val="000000"/>
          <w:sz w:val="20"/>
          <w:szCs w:val="20"/>
          <w:lang w:val="en-US"/>
        </w:rPr>
        <w:t>3</w:t>
      </w:r>
      <w:r w:rsidR="00C74AF5">
        <w:rPr>
          <w:color w:val="000000"/>
          <w:sz w:val="20"/>
          <w:szCs w:val="20"/>
          <w:lang w:val="en-US"/>
        </w:rPr>
        <w:t>]</w:t>
      </w:r>
      <w:r w:rsidR="00A822AD">
        <w:rPr>
          <w:color w:val="000000"/>
          <w:sz w:val="20"/>
          <w:szCs w:val="20"/>
          <w:lang w:val="en-US"/>
        </w:rPr>
        <w:t>.</w:t>
      </w:r>
      <w:r w:rsidR="00C74AF5">
        <w:rPr>
          <w:color w:val="000000"/>
          <w:sz w:val="20"/>
          <w:szCs w:val="20"/>
          <w:lang w:val="en-US"/>
        </w:rPr>
        <w:t xml:space="preserve"> </w:t>
      </w:r>
    </w:p>
    <w:p w14:paraId="12E7E28D" w14:textId="0E58D57A" w:rsidR="00A822AD" w:rsidRDefault="00C74AF5" w:rsidP="000C074D">
      <w:pPr>
        <w:spacing w:before="120" w:after="120"/>
        <w:rPr>
          <w:color w:val="000000"/>
          <w:sz w:val="20"/>
          <w:szCs w:val="20"/>
          <w:lang w:val="en-US"/>
        </w:rPr>
      </w:pPr>
      <w:r>
        <w:rPr>
          <w:color w:val="000000"/>
          <w:sz w:val="20"/>
          <w:szCs w:val="20"/>
          <w:lang w:val="en-US"/>
        </w:rPr>
        <w:t>The PUSCH coverage gap with other channel</w:t>
      </w:r>
      <w:r w:rsidR="002713D9">
        <w:rPr>
          <w:color w:val="000000"/>
          <w:sz w:val="20"/>
          <w:szCs w:val="20"/>
          <w:lang w:val="en-US"/>
        </w:rPr>
        <w:t>s</w:t>
      </w:r>
      <w:r>
        <w:rPr>
          <w:color w:val="000000"/>
          <w:sz w:val="20"/>
          <w:szCs w:val="20"/>
          <w:lang w:val="en-US"/>
        </w:rPr>
        <w:t xml:space="preserve"> is more than 5dB, it’s hard to have a unified value to compensate the coverage gap for all the evaluated scenarios. The maximum repetition number for PUSCH is 8 in Rel.15 and 16 in </w:t>
      </w:r>
      <w:r>
        <w:rPr>
          <w:color w:val="000000"/>
          <w:sz w:val="20"/>
          <w:szCs w:val="20"/>
          <w:lang w:val="en-US"/>
        </w:rPr>
        <w:lastRenderedPageBreak/>
        <w:t>Rel.16. Based on previous study, we consider the</w:t>
      </w:r>
      <w:r w:rsidR="00505764">
        <w:rPr>
          <w:color w:val="000000"/>
          <w:sz w:val="20"/>
          <w:szCs w:val="20"/>
          <w:lang w:val="en-US"/>
        </w:rPr>
        <w:t xml:space="preserve"> maximum</w:t>
      </w:r>
      <w:r>
        <w:rPr>
          <w:color w:val="000000"/>
          <w:sz w:val="20"/>
          <w:szCs w:val="20"/>
          <w:lang w:val="en-US"/>
        </w:rPr>
        <w:t xml:space="preserve"> repetition number 32 could be reasonable value to for PUSCH repetition type A enhancement</w:t>
      </w:r>
      <w:r w:rsidR="00505764">
        <w:rPr>
          <w:color w:val="000000"/>
          <w:sz w:val="20"/>
          <w:szCs w:val="20"/>
          <w:lang w:val="en-US"/>
        </w:rPr>
        <w:t>.</w:t>
      </w:r>
    </w:p>
    <w:p w14:paraId="6920B258" w14:textId="4F88FBF8" w:rsidR="00E351DE" w:rsidRPr="00E351DE" w:rsidRDefault="0045326D" w:rsidP="00E351DE">
      <w:pPr>
        <w:spacing w:before="120" w:after="120"/>
        <w:rPr>
          <w:b/>
          <w:bCs/>
          <w:color w:val="000000"/>
          <w:sz w:val="20"/>
          <w:szCs w:val="20"/>
          <w:lang w:val="en-US"/>
        </w:rPr>
      </w:pPr>
      <w:r w:rsidRPr="00E351DE">
        <w:rPr>
          <w:b/>
          <w:bCs/>
          <w:color w:val="000000"/>
          <w:sz w:val="20"/>
          <w:szCs w:val="20"/>
          <w:lang w:val="en-US"/>
        </w:rPr>
        <w:t xml:space="preserve">Proposal </w:t>
      </w:r>
      <w:r w:rsidR="00E35D9C">
        <w:rPr>
          <w:b/>
          <w:bCs/>
          <w:color w:val="000000"/>
          <w:sz w:val="20"/>
          <w:szCs w:val="20"/>
          <w:lang w:val="en-US"/>
        </w:rPr>
        <w:t>2</w:t>
      </w:r>
      <w:r w:rsidRPr="00E351DE">
        <w:rPr>
          <w:b/>
          <w:bCs/>
          <w:color w:val="000000"/>
          <w:sz w:val="20"/>
          <w:szCs w:val="20"/>
          <w:lang w:val="en-US"/>
        </w:rPr>
        <w:t xml:space="preserve">: </w:t>
      </w:r>
      <w:r w:rsidR="00E351DE" w:rsidRPr="00E351DE">
        <w:rPr>
          <w:b/>
          <w:bCs/>
          <w:color w:val="000000"/>
          <w:sz w:val="20"/>
          <w:szCs w:val="20"/>
          <w:lang w:val="en-US"/>
        </w:rPr>
        <w:t>Considering the link budget gain and overhead, the maximum repetition number 32 can be compromise value</w:t>
      </w:r>
      <w:r w:rsidR="00E35D9C">
        <w:rPr>
          <w:b/>
          <w:bCs/>
          <w:color w:val="000000"/>
          <w:sz w:val="20"/>
          <w:szCs w:val="20"/>
          <w:lang w:val="en-US"/>
        </w:rPr>
        <w:t xml:space="preserve"> for consecutive repetition</w:t>
      </w:r>
      <w:r w:rsidR="00E351DE" w:rsidRPr="00E351DE">
        <w:rPr>
          <w:b/>
          <w:bCs/>
          <w:color w:val="000000"/>
          <w:sz w:val="20"/>
          <w:szCs w:val="20"/>
          <w:lang w:val="en-US"/>
        </w:rPr>
        <w:t xml:space="preserve">. </w:t>
      </w:r>
    </w:p>
    <w:p w14:paraId="18C0D985" w14:textId="18A5BAF8" w:rsidR="00E35D9C" w:rsidRDefault="00E35D9C" w:rsidP="00834936">
      <w:pPr>
        <w:spacing w:before="120" w:after="120"/>
        <w:rPr>
          <w:color w:val="000000"/>
          <w:sz w:val="20"/>
          <w:szCs w:val="20"/>
          <w:lang w:val="en-US"/>
        </w:rPr>
      </w:pPr>
      <w:r>
        <w:rPr>
          <w:color w:val="000000"/>
          <w:sz w:val="20"/>
          <w:szCs w:val="20"/>
          <w:lang w:val="en-US"/>
        </w:rPr>
        <w:t>For the repetition number counting on available slot,</w:t>
      </w:r>
      <w:r w:rsidR="003D2E8C">
        <w:rPr>
          <w:color w:val="000000"/>
          <w:sz w:val="20"/>
          <w:szCs w:val="20"/>
          <w:lang w:val="en-US"/>
        </w:rPr>
        <w:t xml:space="preserve"> the agreed maximum repetition number for consecutive repetition could be applied to available slot </w:t>
      </w:r>
      <w:r w:rsidR="00D95787">
        <w:rPr>
          <w:color w:val="000000"/>
          <w:sz w:val="20"/>
          <w:szCs w:val="20"/>
          <w:lang w:val="en-US"/>
        </w:rPr>
        <w:t xml:space="preserve">based repetition </w:t>
      </w:r>
      <w:r w:rsidR="003D2E8C">
        <w:rPr>
          <w:color w:val="000000"/>
          <w:sz w:val="20"/>
          <w:szCs w:val="20"/>
          <w:lang w:val="en-US"/>
        </w:rPr>
        <w:t>as well</w:t>
      </w:r>
      <w:r w:rsidR="0053348E">
        <w:rPr>
          <w:color w:val="000000"/>
          <w:sz w:val="20"/>
          <w:szCs w:val="20"/>
          <w:lang w:val="en-US"/>
        </w:rPr>
        <w:t>.</w:t>
      </w:r>
      <w:r w:rsidR="003D2E8C">
        <w:rPr>
          <w:color w:val="000000"/>
          <w:sz w:val="20"/>
          <w:szCs w:val="20"/>
          <w:lang w:val="en-US"/>
        </w:rPr>
        <w:t xml:space="preserve"> </w:t>
      </w:r>
      <w:r w:rsidR="0053348E">
        <w:rPr>
          <w:color w:val="000000"/>
          <w:sz w:val="20"/>
          <w:szCs w:val="20"/>
          <w:lang w:val="en-US"/>
        </w:rPr>
        <w:t>I</w:t>
      </w:r>
      <w:r w:rsidR="003D2E8C">
        <w:rPr>
          <w:color w:val="000000"/>
          <w:sz w:val="20"/>
          <w:szCs w:val="20"/>
          <w:lang w:val="en-US"/>
        </w:rPr>
        <w:t>n this way, the repetition counting on available slot could provide additional gain than the legacy repetition</w:t>
      </w:r>
      <w:r w:rsidR="0053348E">
        <w:rPr>
          <w:color w:val="000000"/>
          <w:sz w:val="20"/>
          <w:szCs w:val="20"/>
          <w:lang w:val="en-US"/>
        </w:rPr>
        <w:t xml:space="preserve"> with the same maximum repetition number</w:t>
      </w:r>
      <w:r w:rsidR="0042725D">
        <w:rPr>
          <w:color w:val="000000"/>
          <w:sz w:val="20"/>
          <w:szCs w:val="20"/>
          <w:lang w:val="en-US"/>
        </w:rPr>
        <w:t xml:space="preserve">. For instance, if the maximum repetition number is extending to 32 for Rel.15/16 repetition, 32 repetition is </w:t>
      </w:r>
      <w:r w:rsidR="0053348E">
        <w:rPr>
          <w:color w:val="000000"/>
          <w:sz w:val="20"/>
          <w:szCs w:val="20"/>
          <w:lang w:val="en-US"/>
        </w:rPr>
        <w:t xml:space="preserve">also </w:t>
      </w:r>
      <w:r w:rsidR="0042725D">
        <w:rPr>
          <w:color w:val="000000"/>
          <w:sz w:val="20"/>
          <w:szCs w:val="20"/>
          <w:lang w:val="en-US"/>
        </w:rPr>
        <w:t xml:space="preserve">applied to repetition counting on available slot. Thus, the </w:t>
      </w:r>
      <w:proofErr w:type="spellStart"/>
      <w:r w:rsidR="0042725D">
        <w:rPr>
          <w:color w:val="000000"/>
          <w:sz w:val="20"/>
          <w:szCs w:val="20"/>
          <w:lang w:val="en-US"/>
        </w:rPr>
        <w:t>gNB</w:t>
      </w:r>
      <w:proofErr w:type="spellEnd"/>
      <w:r w:rsidR="0042725D">
        <w:rPr>
          <w:color w:val="000000"/>
          <w:sz w:val="20"/>
          <w:szCs w:val="20"/>
          <w:lang w:val="en-US"/>
        </w:rPr>
        <w:t xml:space="preserve"> could determine which repetition scheme is applied according to </w:t>
      </w:r>
      <w:r w:rsidR="000E5AD8">
        <w:rPr>
          <w:color w:val="000000"/>
          <w:sz w:val="20"/>
          <w:szCs w:val="20"/>
          <w:lang w:val="en-US"/>
        </w:rPr>
        <w:t xml:space="preserve">the </w:t>
      </w:r>
      <w:r w:rsidR="0042725D">
        <w:rPr>
          <w:color w:val="000000"/>
          <w:sz w:val="20"/>
          <w:szCs w:val="20"/>
          <w:lang w:val="en-US"/>
        </w:rPr>
        <w:t>coverage gap.</w:t>
      </w:r>
    </w:p>
    <w:p w14:paraId="7F4BE2F9" w14:textId="0469B066" w:rsidR="0042725D" w:rsidRPr="0042725D" w:rsidRDefault="0042725D" w:rsidP="00834936">
      <w:pPr>
        <w:spacing w:before="120" w:after="120"/>
        <w:rPr>
          <w:b/>
          <w:bCs/>
          <w:color w:val="000000"/>
          <w:sz w:val="20"/>
          <w:szCs w:val="20"/>
          <w:lang w:val="en-US"/>
        </w:rPr>
      </w:pPr>
      <w:r w:rsidRPr="0042725D">
        <w:rPr>
          <w:b/>
          <w:bCs/>
          <w:color w:val="000000"/>
          <w:sz w:val="20"/>
          <w:szCs w:val="20"/>
          <w:lang w:val="en-US"/>
        </w:rPr>
        <w:t>Proposal 3: The increased repetition number is also applied to available slot</w:t>
      </w:r>
      <w:r>
        <w:rPr>
          <w:b/>
          <w:bCs/>
          <w:color w:val="000000"/>
          <w:sz w:val="20"/>
          <w:szCs w:val="20"/>
          <w:lang w:val="en-US"/>
        </w:rPr>
        <w:t xml:space="preserve"> based </w:t>
      </w:r>
      <w:r w:rsidRPr="0042725D">
        <w:rPr>
          <w:b/>
          <w:bCs/>
          <w:color w:val="000000"/>
          <w:sz w:val="20"/>
          <w:szCs w:val="20"/>
          <w:lang w:val="en-US"/>
        </w:rPr>
        <w:t>repetition.</w:t>
      </w:r>
    </w:p>
    <w:p w14:paraId="04DDDB62" w14:textId="6DDDA828" w:rsidR="001445E3" w:rsidRDefault="001445E3" w:rsidP="00834936">
      <w:pPr>
        <w:spacing w:before="120" w:after="120"/>
        <w:rPr>
          <w:color w:val="000000"/>
          <w:sz w:val="20"/>
          <w:szCs w:val="20"/>
          <w:lang w:val="en-US"/>
        </w:rPr>
      </w:pPr>
      <w:r>
        <w:rPr>
          <w:color w:val="000000"/>
          <w:sz w:val="20"/>
          <w:szCs w:val="20"/>
          <w:lang w:val="en-US"/>
        </w:rPr>
        <w:t xml:space="preserve">Another aspect related to PUSCH repetition type A enhancement is the UE capability, the enhancements include two aspects, one is extending the maximum repetition number on legacy repetition, another one is available slot based repetition. </w:t>
      </w:r>
      <w:r w:rsidR="00F71904">
        <w:rPr>
          <w:color w:val="000000"/>
          <w:sz w:val="20"/>
          <w:szCs w:val="20"/>
          <w:lang w:val="en-US"/>
        </w:rPr>
        <w:t>Two repetition schemes have different implementation impacts. Thus, i</w:t>
      </w:r>
      <w:r>
        <w:rPr>
          <w:color w:val="000000"/>
          <w:sz w:val="20"/>
          <w:szCs w:val="20"/>
          <w:lang w:val="en-US"/>
        </w:rPr>
        <w:t>t’s natural to define separate UE capability for each repetition scheme.</w:t>
      </w:r>
    </w:p>
    <w:p w14:paraId="15F38CC1" w14:textId="266657F0" w:rsidR="00D95787" w:rsidRPr="001445E3" w:rsidRDefault="001445E3" w:rsidP="00834936">
      <w:pPr>
        <w:spacing w:before="120" w:after="120"/>
        <w:rPr>
          <w:b/>
          <w:bCs/>
          <w:color w:val="000000"/>
          <w:sz w:val="20"/>
          <w:szCs w:val="20"/>
          <w:lang w:val="en-US"/>
        </w:rPr>
      </w:pPr>
      <w:r w:rsidRPr="001445E3">
        <w:rPr>
          <w:b/>
          <w:bCs/>
          <w:color w:val="000000"/>
          <w:sz w:val="20"/>
          <w:szCs w:val="20"/>
          <w:lang w:val="en-US"/>
        </w:rPr>
        <w:t xml:space="preserve">Proposal 4: </w:t>
      </w:r>
      <w:r w:rsidRPr="000F5D67">
        <w:rPr>
          <w:b/>
          <w:bCs/>
          <w:sz w:val="20"/>
          <w:szCs w:val="20"/>
          <w:lang w:val="en-US"/>
        </w:rPr>
        <w:t>Separate UE capabilit</w:t>
      </w:r>
      <w:r>
        <w:rPr>
          <w:b/>
          <w:bCs/>
          <w:sz w:val="20"/>
          <w:szCs w:val="20"/>
          <w:lang w:val="en-US"/>
        </w:rPr>
        <w:t>ies</w:t>
      </w:r>
      <w:r w:rsidRPr="000F5D67">
        <w:rPr>
          <w:b/>
          <w:bCs/>
          <w:sz w:val="20"/>
          <w:szCs w:val="20"/>
          <w:lang w:val="en-US"/>
        </w:rPr>
        <w:t xml:space="preserve"> </w:t>
      </w:r>
      <w:r>
        <w:rPr>
          <w:b/>
          <w:bCs/>
          <w:sz w:val="20"/>
          <w:szCs w:val="20"/>
          <w:lang w:val="en-US"/>
        </w:rPr>
        <w:t>are</w:t>
      </w:r>
      <w:r w:rsidRPr="000F5D67">
        <w:rPr>
          <w:b/>
          <w:bCs/>
          <w:sz w:val="20"/>
          <w:szCs w:val="20"/>
          <w:lang w:val="en-US"/>
        </w:rPr>
        <w:t xml:space="preserve"> defined</w:t>
      </w:r>
      <w:r>
        <w:rPr>
          <w:b/>
          <w:bCs/>
          <w:sz w:val="20"/>
          <w:szCs w:val="20"/>
          <w:lang w:val="en-US"/>
        </w:rPr>
        <w:t xml:space="preserve"> for the increased repetition number and counting on available slot.</w:t>
      </w:r>
    </w:p>
    <w:p w14:paraId="1DE6452F" w14:textId="77777777" w:rsidR="00D12367" w:rsidRDefault="00D12367" w:rsidP="00D12367">
      <w:pPr>
        <w:pStyle w:val="Heading1"/>
      </w:pPr>
      <w:r>
        <w:t>Summary</w:t>
      </w:r>
    </w:p>
    <w:p w14:paraId="25F8D0AD" w14:textId="28F7B8EC" w:rsidR="00D12367" w:rsidRPr="001D0C16" w:rsidRDefault="00D12367" w:rsidP="00D12367">
      <w:pPr>
        <w:overflowPunct w:val="0"/>
        <w:autoSpaceDE w:val="0"/>
        <w:autoSpaceDN w:val="0"/>
        <w:adjustRightInd w:val="0"/>
        <w:jc w:val="both"/>
        <w:textAlignment w:val="baseline"/>
        <w:rPr>
          <w:rFonts w:eastAsia="MS Mincho"/>
          <w:sz w:val="20"/>
          <w:szCs w:val="20"/>
          <w:lang w:val="en-US" w:eastAsia="ja-JP"/>
        </w:rPr>
      </w:pPr>
      <w:r w:rsidRPr="00447804">
        <w:rPr>
          <w:rFonts w:eastAsia="MS Mincho"/>
          <w:sz w:val="20"/>
          <w:szCs w:val="20"/>
          <w:lang w:eastAsia="ja-JP"/>
        </w:rPr>
        <w:t>In this contribution, we discuss</w:t>
      </w:r>
      <w:r>
        <w:rPr>
          <w:rFonts w:eastAsia="MS Mincho"/>
          <w:sz w:val="20"/>
          <w:szCs w:val="20"/>
          <w:lang w:eastAsia="ja-JP"/>
        </w:rPr>
        <w:t xml:space="preserve"> </w:t>
      </w:r>
      <w:r w:rsidR="001D396A">
        <w:rPr>
          <w:rFonts w:eastAsia="MS Mincho"/>
          <w:sz w:val="20"/>
          <w:szCs w:val="20"/>
          <w:lang w:val="en-US" w:eastAsia="ja-JP"/>
        </w:rPr>
        <w:t>the PUSCH repetition type A enhancement aspect</w:t>
      </w:r>
      <w:r w:rsidR="002743F2">
        <w:rPr>
          <w:rFonts w:eastAsia="MS Mincho"/>
          <w:sz w:val="20"/>
          <w:szCs w:val="20"/>
          <w:lang w:val="en-US" w:eastAsia="ja-JP"/>
        </w:rPr>
        <w:t>s</w:t>
      </w:r>
      <w:r w:rsidR="001D396A">
        <w:rPr>
          <w:rFonts w:eastAsia="MS Mincho"/>
          <w:sz w:val="20"/>
          <w:szCs w:val="20"/>
          <w:lang w:val="en-US" w:eastAsia="ja-JP"/>
        </w:rPr>
        <w:t>, including the maximum repetition number, clarification on available slot</w:t>
      </w:r>
      <w:r w:rsidR="002743F2">
        <w:rPr>
          <w:rFonts w:eastAsia="MS Mincho"/>
          <w:sz w:val="20"/>
          <w:szCs w:val="20"/>
          <w:lang w:val="en-US" w:eastAsia="ja-JP"/>
        </w:rPr>
        <w:t>. We</w:t>
      </w:r>
      <w:r w:rsidR="001D0C16">
        <w:rPr>
          <w:rFonts w:eastAsia="MS Mincho"/>
          <w:sz w:val="20"/>
          <w:szCs w:val="20"/>
          <w:lang w:val="en-US" w:eastAsia="ja-JP"/>
        </w:rPr>
        <w:t xml:space="preserve"> </w:t>
      </w:r>
      <w:r w:rsidRPr="00447804">
        <w:rPr>
          <w:rFonts w:eastAsia="MS Mincho"/>
          <w:sz w:val="20"/>
          <w:szCs w:val="20"/>
          <w:lang w:eastAsia="ja-JP"/>
        </w:rPr>
        <w:t>have the following proposals:</w:t>
      </w:r>
    </w:p>
    <w:p w14:paraId="0D063D4A" w14:textId="77777777" w:rsidR="003A239A" w:rsidRPr="00CA2414" w:rsidRDefault="003A239A" w:rsidP="003A239A">
      <w:pPr>
        <w:spacing w:before="120"/>
        <w:rPr>
          <w:b/>
          <w:bCs/>
          <w:color w:val="000000"/>
          <w:sz w:val="20"/>
          <w:szCs w:val="20"/>
          <w:lang w:val="en-US"/>
        </w:rPr>
      </w:pPr>
      <w:r w:rsidRPr="00E351DE">
        <w:rPr>
          <w:b/>
          <w:bCs/>
          <w:color w:val="000000"/>
          <w:sz w:val="20"/>
          <w:szCs w:val="20"/>
          <w:lang w:val="en-US"/>
        </w:rPr>
        <w:t xml:space="preserve">Proposal </w:t>
      </w:r>
      <w:r>
        <w:rPr>
          <w:b/>
          <w:bCs/>
          <w:color w:val="000000"/>
          <w:sz w:val="20"/>
          <w:szCs w:val="20"/>
          <w:lang w:val="en-US"/>
        </w:rPr>
        <w:t xml:space="preserve">1: Available slot is only determined by RRC signaling, i.e., </w:t>
      </w:r>
      <w:r w:rsidRPr="003B608E">
        <w:rPr>
          <w:b/>
          <w:bCs/>
          <w:i/>
          <w:iCs/>
          <w:color w:val="000000"/>
          <w:sz w:val="20"/>
          <w:szCs w:val="20"/>
        </w:rPr>
        <w:t xml:space="preserve">TDD-UL-DL-ConfigCommon </w:t>
      </w:r>
      <w:r w:rsidRPr="00CA2414">
        <w:rPr>
          <w:b/>
          <w:bCs/>
          <w:color w:val="000000"/>
          <w:sz w:val="20"/>
          <w:szCs w:val="20"/>
          <w:lang w:val="en-US"/>
        </w:rPr>
        <w:t xml:space="preserve">and </w:t>
      </w:r>
      <w:r w:rsidRPr="003B608E">
        <w:rPr>
          <w:b/>
          <w:bCs/>
          <w:i/>
          <w:iCs/>
          <w:color w:val="000000"/>
          <w:sz w:val="20"/>
          <w:szCs w:val="20"/>
        </w:rPr>
        <w:t>TDD-UL-DL-ConfigDedicated</w:t>
      </w:r>
      <w:r w:rsidRPr="00CA2414">
        <w:rPr>
          <w:b/>
          <w:bCs/>
          <w:i/>
          <w:iCs/>
          <w:color w:val="000000"/>
          <w:sz w:val="20"/>
          <w:szCs w:val="20"/>
          <w:lang w:val="en-US"/>
        </w:rPr>
        <w:t>.</w:t>
      </w:r>
    </w:p>
    <w:p w14:paraId="367715FD" w14:textId="77777777" w:rsidR="003A239A" w:rsidRPr="00E351DE" w:rsidRDefault="003A239A" w:rsidP="003A239A">
      <w:pPr>
        <w:spacing w:before="120" w:after="120"/>
        <w:rPr>
          <w:b/>
          <w:bCs/>
          <w:color w:val="000000"/>
          <w:sz w:val="20"/>
          <w:szCs w:val="20"/>
          <w:lang w:val="en-US"/>
        </w:rPr>
      </w:pPr>
      <w:r w:rsidRPr="00E351DE">
        <w:rPr>
          <w:b/>
          <w:bCs/>
          <w:color w:val="000000"/>
          <w:sz w:val="20"/>
          <w:szCs w:val="20"/>
          <w:lang w:val="en-US"/>
        </w:rPr>
        <w:t xml:space="preserve">Proposal </w:t>
      </w:r>
      <w:r>
        <w:rPr>
          <w:b/>
          <w:bCs/>
          <w:color w:val="000000"/>
          <w:sz w:val="20"/>
          <w:szCs w:val="20"/>
          <w:lang w:val="en-US"/>
        </w:rPr>
        <w:t>2</w:t>
      </w:r>
      <w:r w:rsidRPr="00E351DE">
        <w:rPr>
          <w:b/>
          <w:bCs/>
          <w:color w:val="000000"/>
          <w:sz w:val="20"/>
          <w:szCs w:val="20"/>
          <w:lang w:val="en-US"/>
        </w:rPr>
        <w:t>: Considering the link budget gain and overhead, the maximum repetition number 32 can be compromise value</w:t>
      </w:r>
      <w:r>
        <w:rPr>
          <w:b/>
          <w:bCs/>
          <w:color w:val="000000"/>
          <w:sz w:val="20"/>
          <w:szCs w:val="20"/>
          <w:lang w:val="en-US"/>
        </w:rPr>
        <w:t xml:space="preserve"> for consecutive repetition</w:t>
      </w:r>
      <w:r w:rsidRPr="00E351DE">
        <w:rPr>
          <w:b/>
          <w:bCs/>
          <w:color w:val="000000"/>
          <w:sz w:val="20"/>
          <w:szCs w:val="20"/>
          <w:lang w:val="en-US"/>
        </w:rPr>
        <w:t xml:space="preserve">. </w:t>
      </w:r>
    </w:p>
    <w:p w14:paraId="48308143" w14:textId="164C5F57" w:rsidR="003A239A" w:rsidRDefault="003A239A" w:rsidP="003A239A">
      <w:pPr>
        <w:spacing w:before="120" w:after="120"/>
        <w:rPr>
          <w:b/>
          <w:bCs/>
          <w:color w:val="000000"/>
          <w:sz w:val="20"/>
          <w:szCs w:val="20"/>
          <w:lang w:val="en-US"/>
        </w:rPr>
      </w:pPr>
      <w:r w:rsidRPr="0042725D">
        <w:rPr>
          <w:b/>
          <w:bCs/>
          <w:color w:val="000000"/>
          <w:sz w:val="20"/>
          <w:szCs w:val="20"/>
          <w:lang w:val="en-US"/>
        </w:rPr>
        <w:t>Proposal 3: The increased repetition number is also applied to available slot</w:t>
      </w:r>
      <w:r>
        <w:rPr>
          <w:b/>
          <w:bCs/>
          <w:color w:val="000000"/>
          <w:sz w:val="20"/>
          <w:szCs w:val="20"/>
          <w:lang w:val="en-US"/>
        </w:rPr>
        <w:t xml:space="preserve"> based </w:t>
      </w:r>
      <w:r w:rsidRPr="0042725D">
        <w:rPr>
          <w:b/>
          <w:bCs/>
          <w:color w:val="000000"/>
          <w:sz w:val="20"/>
          <w:szCs w:val="20"/>
          <w:lang w:val="en-US"/>
        </w:rPr>
        <w:t>repetition.</w:t>
      </w:r>
    </w:p>
    <w:p w14:paraId="0AF24D0C" w14:textId="457B3504" w:rsidR="003A239A" w:rsidRPr="0042725D" w:rsidRDefault="003A239A" w:rsidP="003A239A">
      <w:pPr>
        <w:spacing w:before="120" w:after="120"/>
        <w:rPr>
          <w:b/>
          <w:bCs/>
          <w:color w:val="000000"/>
          <w:sz w:val="20"/>
          <w:szCs w:val="20"/>
          <w:lang w:val="en-US"/>
        </w:rPr>
      </w:pPr>
      <w:r w:rsidRPr="001445E3">
        <w:rPr>
          <w:b/>
          <w:bCs/>
          <w:color w:val="000000"/>
          <w:sz w:val="20"/>
          <w:szCs w:val="20"/>
          <w:lang w:val="en-US"/>
        </w:rPr>
        <w:t xml:space="preserve">Proposal 4: </w:t>
      </w:r>
      <w:r w:rsidRPr="000F5D67">
        <w:rPr>
          <w:b/>
          <w:bCs/>
          <w:sz w:val="20"/>
          <w:szCs w:val="20"/>
          <w:lang w:val="en-US"/>
        </w:rPr>
        <w:t>Separate UE capabilit</w:t>
      </w:r>
      <w:r>
        <w:rPr>
          <w:b/>
          <w:bCs/>
          <w:sz w:val="20"/>
          <w:szCs w:val="20"/>
          <w:lang w:val="en-US"/>
        </w:rPr>
        <w:t>ies</w:t>
      </w:r>
      <w:r w:rsidRPr="000F5D67">
        <w:rPr>
          <w:b/>
          <w:bCs/>
          <w:sz w:val="20"/>
          <w:szCs w:val="20"/>
          <w:lang w:val="en-US"/>
        </w:rPr>
        <w:t xml:space="preserve"> </w:t>
      </w:r>
      <w:r>
        <w:rPr>
          <w:b/>
          <w:bCs/>
          <w:sz w:val="20"/>
          <w:szCs w:val="20"/>
          <w:lang w:val="en-US"/>
        </w:rPr>
        <w:t>are</w:t>
      </w:r>
      <w:r w:rsidRPr="000F5D67">
        <w:rPr>
          <w:b/>
          <w:bCs/>
          <w:sz w:val="20"/>
          <w:szCs w:val="20"/>
          <w:lang w:val="en-US"/>
        </w:rPr>
        <w:t xml:space="preserve"> defined</w:t>
      </w:r>
      <w:r>
        <w:rPr>
          <w:b/>
          <w:bCs/>
          <w:sz w:val="20"/>
          <w:szCs w:val="20"/>
          <w:lang w:val="en-US"/>
        </w:rPr>
        <w:t xml:space="preserve"> for the increased repetition number and counting on available slot.</w:t>
      </w:r>
    </w:p>
    <w:p w14:paraId="19C24DC8" w14:textId="032C53CD" w:rsidR="007D27ED" w:rsidRDefault="0017048A" w:rsidP="004E2BE0">
      <w:pPr>
        <w:pStyle w:val="Heading1"/>
      </w:pPr>
      <w:r w:rsidRPr="00342BBF">
        <w:t>References</w:t>
      </w:r>
      <w:bookmarkStart w:id="2" w:name="_Ref523487962"/>
      <w:bookmarkStart w:id="3" w:name="_Ref523653838"/>
    </w:p>
    <w:p w14:paraId="4BA95C23" w14:textId="3BEEFD5F" w:rsidR="000170A0" w:rsidRPr="00104529" w:rsidRDefault="00446BF5" w:rsidP="008733FD">
      <w:pPr>
        <w:widowControl w:val="0"/>
        <w:numPr>
          <w:ilvl w:val="0"/>
          <w:numId w:val="5"/>
        </w:numPr>
        <w:jc w:val="both"/>
        <w:rPr>
          <w:sz w:val="20"/>
          <w:szCs w:val="20"/>
          <w:lang w:val="en-GB"/>
        </w:rPr>
      </w:pPr>
      <w:r w:rsidRPr="008733FD">
        <w:rPr>
          <w:sz w:val="20"/>
          <w:szCs w:val="20"/>
          <w:lang w:val="en-GB"/>
        </w:rPr>
        <w:t>R</w:t>
      </w:r>
      <w:r w:rsidR="008733FD" w:rsidRPr="008733FD">
        <w:rPr>
          <w:sz w:val="20"/>
          <w:szCs w:val="20"/>
          <w:lang w:val="en-GB"/>
        </w:rPr>
        <w:t>P</w:t>
      </w:r>
      <w:r w:rsidRPr="008733FD">
        <w:rPr>
          <w:sz w:val="20"/>
          <w:szCs w:val="20"/>
          <w:lang w:val="en-GB"/>
        </w:rPr>
        <w:t>-20</w:t>
      </w:r>
      <w:r w:rsidR="008733FD" w:rsidRPr="008733FD">
        <w:rPr>
          <w:sz w:val="20"/>
          <w:szCs w:val="20"/>
          <w:lang w:val="en-GB"/>
        </w:rPr>
        <w:t>2928</w:t>
      </w:r>
      <w:r w:rsidR="00120E8E" w:rsidRPr="008733FD">
        <w:rPr>
          <w:sz w:val="20"/>
          <w:szCs w:val="20"/>
        </w:rPr>
        <w:t>, “</w:t>
      </w:r>
      <w:r w:rsidR="008733FD" w:rsidRPr="008733FD">
        <w:rPr>
          <w:sz w:val="20"/>
          <w:szCs w:val="20"/>
          <w:lang w:val="en-GB"/>
        </w:rPr>
        <w:t>New WID on NR coverage enhancements</w:t>
      </w:r>
      <w:r w:rsidR="00120E8E" w:rsidRPr="008733FD">
        <w:rPr>
          <w:sz w:val="20"/>
          <w:szCs w:val="20"/>
        </w:rPr>
        <w:t xml:space="preserve">”, </w:t>
      </w:r>
      <w:r w:rsidR="008733FD">
        <w:rPr>
          <w:sz w:val="20"/>
          <w:szCs w:val="20"/>
          <w:lang w:val="en-US"/>
        </w:rPr>
        <w:t>China Telecom</w:t>
      </w:r>
    </w:p>
    <w:p w14:paraId="5A7AF59C" w14:textId="5A7517B3" w:rsidR="00104529" w:rsidRPr="00104529" w:rsidRDefault="00104529" w:rsidP="00104529">
      <w:pPr>
        <w:widowControl w:val="0"/>
        <w:numPr>
          <w:ilvl w:val="0"/>
          <w:numId w:val="5"/>
        </w:numPr>
        <w:jc w:val="both"/>
        <w:rPr>
          <w:sz w:val="20"/>
          <w:szCs w:val="20"/>
          <w:lang w:val="en-GB"/>
        </w:rPr>
      </w:pPr>
      <w:r w:rsidRPr="00AF0BF8">
        <w:rPr>
          <w:sz w:val="20"/>
          <w:szCs w:val="20"/>
          <w:lang w:val="en-GB"/>
        </w:rPr>
        <w:t>R1-2102281</w:t>
      </w:r>
      <w:r w:rsidRPr="008733FD">
        <w:rPr>
          <w:sz w:val="20"/>
          <w:szCs w:val="20"/>
        </w:rPr>
        <w:t>, “</w:t>
      </w:r>
      <w:r w:rsidRPr="00AF0BF8">
        <w:rPr>
          <w:sz w:val="20"/>
          <w:szCs w:val="20"/>
          <w:lang w:val="en-GB"/>
        </w:rPr>
        <w:t>Report of RAN1#104-e meeting</w:t>
      </w:r>
      <w:r w:rsidRPr="008733FD">
        <w:rPr>
          <w:sz w:val="20"/>
          <w:szCs w:val="20"/>
        </w:rPr>
        <w:t xml:space="preserve">”, </w:t>
      </w:r>
      <w:r w:rsidRPr="00AF0BF8">
        <w:rPr>
          <w:sz w:val="20"/>
          <w:szCs w:val="20"/>
          <w:lang w:val="en-US"/>
        </w:rPr>
        <w:t>ETSI MCC</w:t>
      </w:r>
    </w:p>
    <w:p w14:paraId="014E04CC" w14:textId="4C17A947" w:rsidR="00C74AF5" w:rsidRPr="008733FD" w:rsidRDefault="00C74AF5" w:rsidP="008733FD">
      <w:pPr>
        <w:widowControl w:val="0"/>
        <w:numPr>
          <w:ilvl w:val="0"/>
          <w:numId w:val="5"/>
        </w:numPr>
        <w:jc w:val="both"/>
        <w:rPr>
          <w:sz w:val="20"/>
          <w:szCs w:val="20"/>
          <w:lang w:val="en-GB"/>
        </w:rPr>
      </w:pPr>
      <w:r>
        <w:rPr>
          <w:sz w:val="20"/>
          <w:szCs w:val="20"/>
          <w:lang w:val="en-US"/>
        </w:rPr>
        <w:t>TR38.830, “Study on NR coverage enhancements”</w:t>
      </w:r>
    </w:p>
    <w:bookmarkEnd w:id="2"/>
    <w:bookmarkEnd w:id="3"/>
    <w:p w14:paraId="77814BFB" w14:textId="01032C5F" w:rsidR="00765256" w:rsidRPr="008F6E08" w:rsidRDefault="00765256" w:rsidP="008F6E08">
      <w:pPr>
        <w:spacing w:before="120" w:after="120"/>
        <w:rPr>
          <w:color w:val="000000"/>
          <w:sz w:val="20"/>
          <w:szCs w:val="20"/>
          <w:lang w:val="en-US"/>
        </w:rPr>
      </w:pPr>
    </w:p>
    <w:sectPr w:rsidR="00765256" w:rsidRPr="008F6E08"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749B7C" w14:textId="77777777" w:rsidR="009515C7" w:rsidRDefault="009515C7">
      <w:r>
        <w:separator/>
      </w:r>
    </w:p>
  </w:endnote>
  <w:endnote w:type="continuationSeparator" w:id="0">
    <w:p w14:paraId="03B38ABA" w14:textId="77777777" w:rsidR="009515C7" w:rsidRDefault="009515C7">
      <w:r>
        <w:continuationSeparator/>
      </w:r>
    </w:p>
  </w:endnote>
  <w:endnote w:type="continuationNotice" w:id="1">
    <w:p w14:paraId="6B06ED0D" w14:textId="77777777" w:rsidR="009515C7" w:rsidRDefault="009515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ncho">
    <w:altName w:val="MS Mincho"/>
    <w:panose1 w:val="020B0604020202020204"/>
    <w:charset w:val="80"/>
    <w:family w:val="roman"/>
    <w:pitch w:val="fixed"/>
    <w:sig w:usb0="00002A87" w:usb1="08070000" w:usb2="00000010" w:usb3="00000000" w:csb0="000201FF" w:csb1="00000000"/>
  </w:font>
  <w:font w:name="v4.2.0">
    <w:altName w:val="Times New Roman"/>
    <w:panose1 w:val="020B06040202020202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41BBC" w14:textId="77777777" w:rsidR="009515C7" w:rsidRDefault="009515C7">
      <w:r>
        <w:separator/>
      </w:r>
    </w:p>
  </w:footnote>
  <w:footnote w:type="continuationSeparator" w:id="0">
    <w:p w14:paraId="1D838606" w14:textId="77777777" w:rsidR="009515C7" w:rsidRDefault="009515C7">
      <w:r>
        <w:continuationSeparator/>
      </w:r>
    </w:p>
  </w:footnote>
  <w:footnote w:type="continuationNotice" w:id="1">
    <w:p w14:paraId="38123AC2" w14:textId="77777777" w:rsidR="009515C7" w:rsidRDefault="009515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785"/>
        </w:tabs>
        <w:ind w:left="785" w:hanging="360"/>
      </w:pPr>
      <w:rPr>
        <w:rFonts w:ascii="Courier New" w:hAnsi="Courier New" w:cs="Courier New" w:hint="default"/>
      </w:rPr>
    </w:lvl>
    <w:lvl w:ilvl="2" w:tplc="B5307B6A">
      <w:start w:val="1"/>
      <w:numFmt w:val="bullet"/>
      <w:lvlText w:val=""/>
      <w:lvlJc w:val="left"/>
      <w:pPr>
        <w:tabs>
          <w:tab w:val="num" w:pos="1352"/>
        </w:tabs>
        <w:ind w:left="1352"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945D62"/>
    <w:multiLevelType w:val="hybridMultilevel"/>
    <w:tmpl w:val="6888966A"/>
    <w:lvl w:ilvl="0" w:tplc="A0D818FE">
      <w:start w:val="1"/>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8CE4376"/>
    <w:multiLevelType w:val="multilevel"/>
    <w:tmpl w:val="48CE43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strike w:val="0"/>
        <w:dstrike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7EE1A7F"/>
    <w:multiLevelType w:val="hybridMultilevel"/>
    <w:tmpl w:val="0AAE3A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9"/>
  </w:num>
  <w:num w:numId="2">
    <w:abstractNumId w:val="8"/>
  </w:num>
  <w:num w:numId="3">
    <w:abstractNumId w:val="10"/>
  </w:num>
  <w:num w:numId="4">
    <w:abstractNumId w:val="3"/>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14"/>
  </w:num>
  <w:num w:numId="8">
    <w:abstractNumId w:val="11"/>
  </w:num>
  <w:num w:numId="9">
    <w:abstractNumId w:val="6"/>
  </w:num>
  <w:num w:numId="10">
    <w:abstractNumId w:val="13"/>
  </w:num>
  <w:num w:numId="11">
    <w:abstractNumId w:val="0"/>
  </w:num>
  <w:num w:numId="12">
    <w:abstractNumId w:val="1"/>
  </w:num>
  <w:num w:numId="13">
    <w:abstractNumId w:val="2"/>
  </w:num>
  <w:num w:numId="14">
    <w:abstractNumId w:val="4"/>
  </w:num>
  <w:num w:numId="15">
    <w:abstractNumId w:val="12"/>
  </w:num>
  <w:num w:numId="16">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64"/>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5BD"/>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026"/>
    <w:rsid w:val="000B71B6"/>
    <w:rsid w:val="000B7238"/>
    <w:rsid w:val="000B7387"/>
    <w:rsid w:val="000B7669"/>
    <w:rsid w:val="000B76BB"/>
    <w:rsid w:val="000B77E6"/>
    <w:rsid w:val="000B7D5E"/>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AD8"/>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A0D"/>
    <w:rsid w:val="000F5C8E"/>
    <w:rsid w:val="000F5D67"/>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529"/>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5E3"/>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047"/>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0A3"/>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4F86"/>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96A"/>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210"/>
    <w:rsid w:val="00266427"/>
    <w:rsid w:val="00267026"/>
    <w:rsid w:val="0026716C"/>
    <w:rsid w:val="00267297"/>
    <w:rsid w:val="00267959"/>
    <w:rsid w:val="00267D2F"/>
    <w:rsid w:val="00270C63"/>
    <w:rsid w:val="00270C70"/>
    <w:rsid w:val="00270C98"/>
    <w:rsid w:val="00270E57"/>
    <w:rsid w:val="002713D9"/>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3F2"/>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F46"/>
    <w:rsid w:val="002A0028"/>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CCB"/>
    <w:rsid w:val="00347F2E"/>
    <w:rsid w:val="00350186"/>
    <w:rsid w:val="0035025F"/>
    <w:rsid w:val="003503F4"/>
    <w:rsid w:val="0035041A"/>
    <w:rsid w:val="003505AD"/>
    <w:rsid w:val="00350631"/>
    <w:rsid w:val="003512F3"/>
    <w:rsid w:val="0035140A"/>
    <w:rsid w:val="0035180B"/>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39A"/>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8E"/>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2E8C"/>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865"/>
    <w:rsid w:val="003F4933"/>
    <w:rsid w:val="003F4977"/>
    <w:rsid w:val="003F4E1C"/>
    <w:rsid w:val="003F4E39"/>
    <w:rsid w:val="003F536B"/>
    <w:rsid w:val="003F586D"/>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09"/>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25D"/>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7CD"/>
    <w:rsid w:val="004518D5"/>
    <w:rsid w:val="004519BF"/>
    <w:rsid w:val="00451A88"/>
    <w:rsid w:val="00451B06"/>
    <w:rsid w:val="00451B73"/>
    <w:rsid w:val="00451BEB"/>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B80"/>
    <w:rsid w:val="00471CEC"/>
    <w:rsid w:val="00471DB0"/>
    <w:rsid w:val="00471F3B"/>
    <w:rsid w:val="00471FAB"/>
    <w:rsid w:val="004720DF"/>
    <w:rsid w:val="00472ACB"/>
    <w:rsid w:val="004734A1"/>
    <w:rsid w:val="004734C7"/>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1E3"/>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3A8"/>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8E"/>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191"/>
    <w:rsid w:val="0058268B"/>
    <w:rsid w:val="0058282C"/>
    <w:rsid w:val="005829CC"/>
    <w:rsid w:val="00582AD1"/>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1A38"/>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C27"/>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256"/>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1AF"/>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5F35"/>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5C2"/>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CE0"/>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08"/>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54C"/>
    <w:rsid w:val="009515C7"/>
    <w:rsid w:val="009517A9"/>
    <w:rsid w:val="009518BD"/>
    <w:rsid w:val="00951995"/>
    <w:rsid w:val="00951C7E"/>
    <w:rsid w:val="00951CF6"/>
    <w:rsid w:val="00951F82"/>
    <w:rsid w:val="0095225E"/>
    <w:rsid w:val="0095251B"/>
    <w:rsid w:val="009527EC"/>
    <w:rsid w:val="00952ACA"/>
    <w:rsid w:val="00952D41"/>
    <w:rsid w:val="009537A7"/>
    <w:rsid w:val="00953845"/>
    <w:rsid w:val="00953B1F"/>
    <w:rsid w:val="009542C9"/>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811"/>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2E3"/>
    <w:rsid w:val="0098541D"/>
    <w:rsid w:val="00985426"/>
    <w:rsid w:val="0098567C"/>
    <w:rsid w:val="00985CA4"/>
    <w:rsid w:val="00986757"/>
    <w:rsid w:val="00986956"/>
    <w:rsid w:val="00986999"/>
    <w:rsid w:val="00986E38"/>
    <w:rsid w:val="00987423"/>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22"/>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F7"/>
    <w:rsid w:val="00A727E3"/>
    <w:rsid w:val="00A734AF"/>
    <w:rsid w:val="00A73873"/>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A5"/>
    <w:rsid w:val="00A77156"/>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B3"/>
    <w:rsid w:val="00AC63F4"/>
    <w:rsid w:val="00AC6521"/>
    <w:rsid w:val="00AC690A"/>
    <w:rsid w:val="00AC6D0A"/>
    <w:rsid w:val="00AC7BD3"/>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420"/>
    <w:rsid w:val="00B51526"/>
    <w:rsid w:val="00B51879"/>
    <w:rsid w:val="00B51A40"/>
    <w:rsid w:val="00B51E8D"/>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662"/>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0DD0"/>
    <w:rsid w:val="00CA114D"/>
    <w:rsid w:val="00CA1225"/>
    <w:rsid w:val="00CA18D2"/>
    <w:rsid w:val="00CA2414"/>
    <w:rsid w:val="00CA2919"/>
    <w:rsid w:val="00CA2A7E"/>
    <w:rsid w:val="00CA2B09"/>
    <w:rsid w:val="00CA2C56"/>
    <w:rsid w:val="00CA3437"/>
    <w:rsid w:val="00CA3877"/>
    <w:rsid w:val="00CA3AA2"/>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827"/>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2DA3"/>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87"/>
    <w:rsid w:val="00D957C0"/>
    <w:rsid w:val="00D95979"/>
    <w:rsid w:val="00D95BF0"/>
    <w:rsid w:val="00D95BFF"/>
    <w:rsid w:val="00D95F44"/>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885"/>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A34"/>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58"/>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E51"/>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D9C"/>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1E38"/>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04"/>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26D"/>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0E3E"/>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5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
    <w:name w:val="??"/>
    <w:rsid w:val="00757727"/>
    <w:pPr>
      <w:widowControl w:val="0"/>
    </w:pPr>
    <w:rPr>
      <w:rFonts w:ascii="Times New Roman" w:eastAsiaTheme="minorEastAsia"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551550">
      <w:bodyDiv w:val="1"/>
      <w:marLeft w:val="0"/>
      <w:marRight w:val="0"/>
      <w:marTop w:val="0"/>
      <w:marBottom w:val="0"/>
      <w:divBdr>
        <w:top w:val="none" w:sz="0" w:space="0" w:color="auto"/>
        <w:left w:val="none" w:sz="0" w:space="0" w:color="auto"/>
        <w:bottom w:val="none" w:sz="0" w:space="0" w:color="auto"/>
        <w:right w:val="none" w:sz="0" w:space="0" w:color="auto"/>
      </w:divBdr>
      <w:divsChild>
        <w:div w:id="1573586011">
          <w:marLeft w:val="0"/>
          <w:marRight w:val="0"/>
          <w:marTop w:val="0"/>
          <w:marBottom w:val="0"/>
          <w:divBdr>
            <w:top w:val="none" w:sz="0" w:space="0" w:color="auto"/>
            <w:left w:val="none" w:sz="0" w:space="0" w:color="auto"/>
            <w:bottom w:val="none" w:sz="0" w:space="0" w:color="auto"/>
            <w:right w:val="none" w:sz="0" w:space="0" w:color="auto"/>
          </w:divBdr>
        </w:div>
      </w:divsChild>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1883485">
      <w:bodyDiv w:val="1"/>
      <w:marLeft w:val="0"/>
      <w:marRight w:val="0"/>
      <w:marTop w:val="0"/>
      <w:marBottom w:val="0"/>
      <w:divBdr>
        <w:top w:val="none" w:sz="0" w:space="0" w:color="auto"/>
        <w:left w:val="none" w:sz="0" w:space="0" w:color="auto"/>
        <w:bottom w:val="none" w:sz="0" w:space="0" w:color="auto"/>
        <w:right w:val="none" w:sz="0" w:space="0" w:color="auto"/>
      </w:divBdr>
      <w:divsChild>
        <w:div w:id="1295139202">
          <w:marLeft w:val="0"/>
          <w:marRight w:val="0"/>
          <w:marTop w:val="0"/>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68526102">
      <w:bodyDiv w:val="1"/>
      <w:marLeft w:val="0"/>
      <w:marRight w:val="0"/>
      <w:marTop w:val="0"/>
      <w:marBottom w:val="0"/>
      <w:divBdr>
        <w:top w:val="none" w:sz="0" w:space="0" w:color="auto"/>
        <w:left w:val="none" w:sz="0" w:space="0" w:color="auto"/>
        <w:bottom w:val="none" w:sz="0" w:space="0" w:color="auto"/>
        <w:right w:val="none" w:sz="0" w:space="0" w:color="auto"/>
      </w:divBdr>
      <w:divsChild>
        <w:div w:id="177743831">
          <w:marLeft w:val="0"/>
          <w:marRight w:val="0"/>
          <w:marTop w:val="0"/>
          <w:marBottom w:val="0"/>
          <w:divBdr>
            <w:top w:val="none" w:sz="0" w:space="0" w:color="auto"/>
            <w:left w:val="none" w:sz="0" w:space="0" w:color="auto"/>
            <w:bottom w:val="none" w:sz="0" w:space="0" w:color="auto"/>
            <w:right w:val="none" w:sz="0" w:space="0" w:color="auto"/>
          </w:divBdr>
        </w:div>
      </w:divsChild>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5963023">
      <w:bodyDiv w:val="1"/>
      <w:marLeft w:val="0"/>
      <w:marRight w:val="0"/>
      <w:marTop w:val="0"/>
      <w:marBottom w:val="0"/>
      <w:divBdr>
        <w:top w:val="none" w:sz="0" w:space="0" w:color="auto"/>
        <w:left w:val="none" w:sz="0" w:space="0" w:color="auto"/>
        <w:bottom w:val="none" w:sz="0" w:space="0" w:color="auto"/>
        <w:right w:val="none" w:sz="0" w:space="0" w:color="auto"/>
      </w:divBdr>
      <w:divsChild>
        <w:div w:id="2009746243">
          <w:marLeft w:val="0"/>
          <w:marRight w:val="0"/>
          <w:marTop w:val="0"/>
          <w:marBottom w:val="0"/>
          <w:divBdr>
            <w:top w:val="none" w:sz="0" w:space="0" w:color="auto"/>
            <w:left w:val="none" w:sz="0" w:space="0" w:color="auto"/>
            <w:bottom w:val="none" w:sz="0" w:space="0" w:color="auto"/>
            <w:right w:val="none" w:sz="0" w:space="0" w:color="auto"/>
          </w:divBdr>
        </w:div>
      </w:divsChild>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Version="0"/>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4.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4387</TotalTime>
  <Pages>2</Pages>
  <Words>909</Words>
  <Characters>5183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6080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444</cp:revision>
  <cp:lastPrinted>2019-08-16T17:50:00Z</cp:lastPrinted>
  <dcterms:created xsi:type="dcterms:W3CDTF">2018-09-02T16:33:00Z</dcterms:created>
  <dcterms:modified xsi:type="dcterms:W3CDTF">2021-05-11T08:54:00Z</dcterms:modified>
  <cp:category/>
</cp:coreProperties>
</file>